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C4CF" w14:textId="77777777" w:rsidR="006534A9" w:rsidRDefault="006534A9">
      <w:pPr>
        <w:pStyle w:val="BodyText"/>
        <w:rPr>
          <w:rFonts w:ascii="Times New Roman"/>
          <w:sz w:val="20"/>
        </w:rPr>
      </w:pPr>
    </w:p>
    <w:p w14:paraId="78B8F0B8" w14:textId="77777777" w:rsidR="006534A9" w:rsidRDefault="006534A9">
      <w:pPr>
        <w:pStyle w:val="BodyText"/>
        <w:rPr>
          <w:rFonts w:ascii="Times New Roman"/>
          <w:sz w:val="20"/>
        </w:rPr>
      </w:pPr>
    </w:p>
    <w:p w14:paraId="69F7B389" w14:textId="77777777" w:rsidR="006534A9" w:rsidRDefault="006534A9">
      <w:pPr>
        <w:pStyle w:val="BodyText"/>
        <w:spacing w:before="3"/>
        <w:rPr>
          <w:rFonts w:ascii="Times New Roman"/>
          <w:sz w:val="20"/>
        </w:rPr>
      </w:pPr>
    </w:p>
    <w:p w14:paraId="5EAF6FCD" w14:textId="77777777" w:rsidR="006534A9" w:rsidRDefault="00000000">
      <w:pPr>
        <w:pStyle w:val="BodyText"/>
        <w:ind w:left="7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EE4E30" wp14:editId="4B3A652C">
            <wp:extent cx="1906858" cy="6126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85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0EDEF" w14:textId="77777777" w:rsidR="006534A9" w:rsidRDefault="006534A9">
      <w:pPr>
        <w:pStyle w:val="BodyText"/>
        <w:rPr>
          <w:rFonts w:ascii="Times New Roman"/>
          <w:sz w:val="20"/>
        </w:rPr>
      </w:pPr>
    </w:p>
    <w:p w14:paraId="209490DD" w14:textId="77777777" w:rsidR="006534A9" w:rsidRDefault="006534A9">
      <w:pPr>
        <w:pStyle w:val="BodyText"/>
        <w:spacing w:before="30"/>
        <w:rPr>
          <w:rFonts w:ascii="Times New Roman"/>
          <w:sz w:val="20"/>
        </w:rPr>
      </w:pPr>
    </w:p>
    <w:p w14:paraId="7E863A1C" w14:textId="77777777" w:rsidR="006534A9" w:rsidRDefault="006534A9">
      <w:pPr>
        <w:rPr>
          <w:rFonts w:ascii="Times New Roman"/>
          <w:sz w:val="20"/>
        </w:rPr>
        <w:sectPr w:rsidR="006534A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7E703D7A" w14:textId="77777777" w:rsidR="006534A9" w:rsidRDefault="00000000">
      <w:pPr>
        <w:pStyle w:val="BodyText"/>
        <w:spacing w:before="110" w:line="254" w:lineRule="auto"/>
        <w:ind w:left="736" w:right="2333"/>
      </w:pPr>
      <w:r>
        <w:rPr>
          <w:w w:val="110"/>
        </w:rPr>
        <w:t xml:space="preserve">Pepe </w:t>
      </w:r>
      <w:proofErr w:type="spellStart"/>
      <w:r>
        <w:rPr>
          <w:w w:val="110"/>
        </w:rPr>
        <w:t>Di'Iasio</w:t>
      </w:r>
      <w:proofErr w:type="spellEnd"/>
      <w:r>
        <w:rPr>
          <w:w w:val="110"/>
        </w:rPr>
        <w:t xml:space="preserve"> General Secretary</w:t>
      </w:r>
    </w:p>
    <w:p w14:paraId="32F37485" w14:textId="77777777" w:rsidR="006534A9" w:rsidRDefault="00000000">
      <w:pPr>
        <w:pStyle w:val="BodyText"/>
        <w:spacing w:before="4"/>
        <w:ind w:left="736"/>
      </w:pPr>
      <w:r>
        <w:rPr>
          <w:w w:val="115"/>
        </w:rPr>
        <w:t>Association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School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College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Leaders</w:t>
      </w:r>
    </w:p>
    <w:p w14:paraId="40C9EE41" w14:textId="77777777" w:rsidR="006534A9" w:rsidRDefault="006534A9">
      <w:pPr>
        <w:pStyle w:val="BodyText"/>
      </w:pPr>
    </w:p>
    <w:p w14:paraId="1DC60896" w14:textId="77777777" w:rsidR="006534A9" w:rsidRDefault="006534A9">
      <w:pPr>
        <w:pStyle w:val="BodyText"/>
        <w:spacing w:before="54"/>
      </w:pPr>
    </w:p>
    <w:p w14:paraId="51441538" w14:textId="77777777" w:rsidR="006534A9" w:rsidRDefault="00000000">
      <w:pPr>
        <w:pStyle w:val="BodyText"/>
        <w:ind w:left="736"/>
      </w:pPr>
      <w:r>
        <w:rPr>
          <w:spacing w:val="-2"/>
          <w:w w:val="115"/>
        </w:rPr>
        <w:t>Dear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Pepe</w:t>
      </w:r>
    </w:p>
    <w:p w14:paraId="3BEEDE0F" w14:textId="77777777" w:rsidR="006534A9" w:rsidRDefault="00000000">
      <w:r>
        <w:br w:type="column"/>
      </w:r>
    </w:p>
    <w:p w14:paraId="55C9C1AF" w14:textId="77777777" w:rsidR="006534A9" w:rsidRDefault="006534A9">
      <w:pPr>
        <w:pStyle w:val="BodyText"/>
      </w:pPr>
    </w:p>
    <w:p w14:paraId="3818476B" w14:textId="77777777" w:rsidR="006534A9" w:rsidRDefault="006534A9">
      <w:pPr>
        <w:pStyle w:val="BodyText"/>
      </w:pPr>
    </w:p>
    <w:p w14:paraId="16789C7B" w14:textId="77777777" w:rsidR="006534A9" w:rsidRDefault="006534A9">
      <w:pPr>
        <w:pStyle w:val="BodyText"/>
        <w:spacing w:before="180"/>
      </w:pPr>
    </w:p>
    <w:p w14:paraId="2C17CE89" w14:textId="77777777" w:rsidR="006534A9" w:rsidRDefault="00000000">
      <w:pPr>
        <w:pStyle w:val="BodyText"/>
        <w:spacing w:before="1"/>
        <w:ind w:left="72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A482BBE" wp14:editId="5DC2DAEF">
            <wp:simplePos x="0" y="0"/>
            <wp:positionH relativeFrom="page">
              <wp:posOffset>5059803</wp:posOffset>
            </wp:positionH>
            <wp:positionV relativeFrom="paragraph">
              <wp:posOffset>-2168004</wp:posOffset>
            </wp:positionV>
            <wp:extent cx="2025915" cy="19905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915" cy="199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7th</w:t>
      </w:r>
      <w:r>
        <w:rPr>
          <w:spacing w:val="23"/>
          <w:w w:val="115"/>
        </w:rPr>
        <w:t xml:space="preserve"> </w:t>
      </w:r>
      <w:r>
        <w:rPr>
          <w:w w:val="115"/>
        </w:rPr>
        <w:t>January</w:t>
      </w:r>
      <w:r>
        <w:rPr>
          <w:spacing w:val="21"/>
          <w:w w:val="115"/>
        </w:rPr>
        <w:t xml:space="preserve"> </w:t>
      </w:r>
      <w:r>
        <w:rPr>
          <w:spacing w:val="-4"/>
          <w:w w:val="115"/>
        </w:rPr>
        <w:t>2025</w:t>
      </w:r>
    </w:p>
    <w:p w14:paraId="285B2BEC" w14:textId="77777777" w:rsidR="006534A9" w:rsidRDefault="006534A9">
      <w:pPr>
        <w:sectPr w:rsidR="006534A9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086" w:space="2928"/>
            <w:col w:w="3896"/>
          </w:cols>
        </w:sectPr>
      </w:pPr>
    </w:p>
    <w:p w14:paraId="4CB0C185" w14:textId="77777777" w:rsidR="006534A9" w:rsidRDefault="006534A9">
      <w:pPr>
        <w:pStyle w:val="BodyText"/>
        <w:spacing w:before="77"/>
        <w:rPr>
          <w:sz w:val="24"/>
        </w:rPr>
      </w:pPr>
    </w:p>
    <w:p w14:paraId="33FCDB6A" w14:textId="77777777" w:rsidR="006534A9" w:rsidRDefault="00000000">
      <w:pPr>
        <w:pStyle w:val="Title"/>
      </w:pPr>
      <w:r>
        <w:rPr>
          <w:color w:val="106B61"/>
          <w:w w:val="115"/>
        </w:rPr>
        <w:t>Pharmacy</w:t>
      </w:r>
      <w:r>
        <w:rPr>
          <w:color w:val="106B61"/>
          <w:spacing w:val="-12"/>
          <w:w w:val="115"/>
        </w:rPr>
        <w:t xml:space="preserve"> </w:t>
      </w:r>
      <w:r>
        <w:rPr>
          <w:color w:val="106B61"/>
          <w:w w:val="115"/>
        </w:rPr>
        <w:t>First</w:t>
      </w:r>
      <w:r>
        <w:rPr>
          <w:color w:val="106B61"/>
          <w:spacing w:val="-9"/>
          <w:w w:val="115"/>
        </w:rPr>
        <w:t xml:space="preserve"> </w:t>
      </w:r>
      <w:r>
        <w:rPr>
          <w:color w:val="106B61"/>
          <w:w w:val="115"/>
        </w:rPr>
        <w:t>–</w:t>
      </w:r>
      <w:r>
        <w:rPr>
          <w:color w:val="106B61"/>
          <w:spacing w:val="-12"/>
          <w:w w:val="115"/>
        </w:rPr>
        <w:t xml:space="preserve"> </w:t>
      </w:r>
      <w:r>
        <w:rPr>
          <w:color w:val="106B61"/>
          <w:w w:val="115"/>
        </w:rPr>
        <w:t>an</w:t>
      </w:r>
      <w:r>
        <w:rPr>
          <w:color w:val="106B61"/>
          <w:spacing w:val="-10"/>
          <w:w w:val="115"/>
        </w:rPr>
        <w:t xml:space="preserve"> </w:t>
      </w:r>
      <w:r>
        <w:rPr>
          <w:color w:val="106B61"/>
          <w:w w:val="115"/>
        </w:rPr>
        <w:t>NHS</w:t>
      </w:r>
      <w:r>
        <w:rPr>
          <w:color w:val="106B61"/>
          <w:spacing w:val="-9"/>
          <w:w w:val="115"/>
        </w:rPr>
        <w:t xml:space="preserve"> </w:t>
      </w:r>
      <w:r>
        <w:rPr>
          <w:color w:val="106B61"/>
          <w:w w:val="115"/>
        </w:rPr>
        <w:t>service</w:t>
      </w:r>
      <w:r>
        <w:rPr>
          <w:color w:val="106B61"/>
          <w:spacing w:val="-10"/>
          <w:w w:val="115"/>
        </w:rPr>
        <w:t xml:space="preserve"> </w:t>
      </w:r>
      <w:r>
        <w:rPr>
          <w:color w:val="106B61"/>
          <w:w w:val="115"/>
        </w:rPr>
        <w:t>being</w:t>
      </w:r>
      <w:r>
        <w:rPr>
          <w:color w:val="106B61"/>
          <w:spacing w:val="-12"/>
          <w:w w:val="115"/>
        </w:rPr>
        <w:t xml:space="preserve"> </w:t>
      </w:r>
      <w:r>
        <w:rPr>
          <w:color w:val="106B61"/>
          <w:w w:val="115"/>
        </w:rPr>
        <w:t>offered</w:t>
      </w:r>
      <w:r>
        <w:rPr>
          <w:color w:val="106B61"/>
          <w:spacing w:val="-13"/>
          <w:w w:val="115"/>
        </w:rPr>
        <w:t xml:space="preserve"> </w:t>
      </w:r>
      <w:r>
        <w:rPr>
          <w:color w:val="106B61"/>
          <w:w w:val="115"/>
        </w:rPr>
        <w:t>from</w:t>
      </w:r>
      <w:r>
        <w:rPr>
          <w:color w:val="106B61"/>
          <w:spacing w:val="-10"/>
          <w:w w:val="115"/>
        </w:rPr>
        <w:t xml:space="preserve"> </w:t>
      </w:r>
      <w:r>
        <w:rPr>
          <w:color w:val="106B61"/>
          <w:w w:val="115"/>
        </w:rPr>
        <w:t>pharmacies</w:t>
      </w:r>
      <w:r>
        <w:rPr>
          <w:color w:val="106B61"/>
          <w:spacing w:val="-11"/>
          <w:w w:val="115"/>
        </w:rPr>
        <w:t xml:space="preserve"> </w:t>
      </w:r>
      <w:r>
        <w:rPr>
          <w:color w:val="106B61"/>
          <w:w w:val="115"/>
        </w:rPr>
        <w:t>across</w:t>
      </w:r>
      <w:r>
        <w:rPr>
          <w:color w:val="106B61"/>
          <w:spacing w:val="-11"/>
          <w:w w:val="115"/>
        </w:rPr>
        <w:t xml:space="preserve"> </w:t>
      </w:r>
      <w:r>
        <w:rPr>
          <w:color w:val="106B61"/>
          <w:spacing w:val="-2"/>
          <w:w w:val="115"/>
        </w:rPr>
        <w:t>England</w:t>
      </w:r>
    </w:p>
    <w:p w14:paraId="067A5205" w14:textId="77777777" w:rsidR="006534A9" w:rsidRDefault="00000000">
      <w:pPr>
        <w:pStyle w:val="BodyText"/>
        <w:spacing w:before="255" w:line="352" w:lineRule="auto"/>
        <w:ind w:left="736" w:right="654"/>
      </w:pPr>
      <w:r>
        <w:rPr>
          <w:w w:val="115"/>
        </w:rPr>
        <w:t>I</w:t>
      </w:r>
      <w:r>
        <w:rPr>
          <w:spacing w:val="-5"/>
          <w:w w:val="115"/>
        </w:rPr>
        <w:t xml:space="preserve"> </w:t>
      </w:r>
      <w:r>
        <w:rPr>
          <w:w w:val="115"/>
        </w:rPr>
        <w:t>am</w:t>
      </w:r>
      <w:r>
        <w:rPr>
          <w:spacing w:val="-5"/>
          <w:w w:val="115"/>
        </w:rPr>
        <w:t xml:space="preserve"> </w:t>
      </w:r>
      <w:r>
        <w:rPr>
          <w:w w:val="115"/>
        </w:rPr>
        <w:t>writing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you</w:t>
      </w:r>
      <w:r>
        <w:rPr>
          <w:spacing w:val="-4"/>
          <w:w w:val="115"/>
        </w:rPr>
        <w:t xml:space="preserve"> </w:t>
      </w:r>
      <w:r>
        <w:rPr>
          <w:w w:val="115"/>
        </w:rPr>
        <w:t>from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-5"/>
          <w:w w:val="115"/>
        </w:rPr>
        <w:t xml:space="preserve"> </w:t>
      </w:r>
      <w:r>
        <w:rPr>
          <w:w w:val="115"/>
        </w:rPr>
        <w:t>body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community</w:t>
      </w:r>
      <w:r>
        <w:rPr>
          <w:spacing w:val="-5"/>
          <w:w w:val="115"/>
        </w:rPr>
        <w:t xml:space="preserve"> </w:t>
      </w:r>
      <w:r>
        <w:rPr>
          <w:w w:val="115"/>
        </w:rPr>
        <w:t>pharmacies</w:t>
      </w:r>
      <w:r>
        <w:rPr>
          <w:spacing w:val="-5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England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highlight</w:t>
      </w:r>
      <w:r>
        <w:rPr>
          <w:spacing w:val="-5"/>
          <w:w w:val="115"/>
        </w:rPr>
        <w:t xml:space="preserve"> </w:t>
      </w:r>
      <w:r>
        <w:rPr>
          <w:w w:val="115"/>
        </w:rPr>
        <w:t>an NHS</w:t>
      </w:r>
      <w:r>
        <w:rPr>
          <w:spacing w:val="-12"/>
          <w:w w:val="115"/>
        </w:rPr>
        <w:t xml:space="preserve"> </w:t>
      </w:r>
      <w:r>
        <w:rPr>
          <w:w w:val="115"/>
        </w:rPr>
        <w:t>service</w:t>
      </w:r>
      <w:r>
        <w:rPr>
          <w:spacing w:val="-12"/>
          <w:w w:val="115"/>
        </w:rPr>
        <w:t xml:space="preserve"> </w:t>
      </w:r>
      <w:r>
        <w:rPr>
          <w:w w:val="115"/>
        </w:rPr>
        <w:t>which</w:t>
      </w:r>
      <w:r>
        <w:rPr>
          <w:spacing w:val="-11"/>
          <w:w w:val="115"/>
        </w:rPr>
        <w:t xml:space="preserve"> </w:t>
      </w:r>
      <w:r>
        <w:rPr>
          <w:w w:val="115"/>
        </w:rPr>
        <w:t>almost</w:t>
      </w:r>
      <w:r>
        <w:rPr>
          <w:spacing w:val="-11"/>
          <w:w w:val="115"/>
        </w:rPr>
        <w:t xml:space="preserve"> </w:t>
      </w:r>
      <w:r>
        <w:rPr>
          <w:w w:val="115"/>
        </w:rPr>
        <w:t>all</w:t>
      </w:r>
      <w:r>
        <w:rPr>
          <w:spacing w:val="-13"/>
          <w:w w:val="115"/>
        </w:rPr>
        <w:t xml:space="preserve"> </w:t>
      </w:r>
      <w:r>
        <w:rPr>
          <w:w w:val="115"/>
        </w:rPr>
        <w:t>pharmacies</w:t>
      </w:r>
      <w:r>
        <w:rPr>
          <w:spacing w:val="-12"/>
          <w:w w:val="115"/>
        </w:rPr>
        <w:t xml:space="preserve"> </w:t>
      </w:r>
      <w:r>
        <w:rPr>
          <w:w w:val="115"/>
        </w:rPr>
        <w:t>across</w:t>
      </w:r>
      <w:r>
        <w:rPr>
          <w:spacing w:val="-14"/>
          <w:w w:val="115"/>
        </w:rPr>
        <w:t xml:space="preserve"> </w:t>
      </w:r>
      <w:r>
        <w:rPr>
          <w:w w:val="115"/>
        </w:rPr>
        <w:t>England</w:t>
      </w:r>
      <w:r>
        <w:rPr>
          <w:spacing w:val="-11"/>
          <w:w w:val="115"/>
        </w:rPr>
        <w:t xml:space="preserve"> </w:t>
      </w:r>
      <w:r>
        <w:rPr>
          <w:w w:val="115"/>
        </w:rPr>
        <w:t>are</w:t>
      </w:r>
      <w:r>
        <w:rPr>
          <w:spacing w:val="-11"/>
          <w:w w:val="115"/>
        </w:rPr>
        <w:t xml:space="preserve"> </w:t>
      </w:r>
      <w:r>
        <w:rPr>
          <w:w w:val="115"/>
        </w:rPr>
        <w:t>now</w:t>
      </w:r>
      <w:r>
        <w:rPr>
          <w:spacing w:val="-12"/>
          <w:w w:val="115"/>
        </w:rPr>
        <w:t xml:space="preserve"> </w:t>
      </w:r>
      <w:r>
        <w:rPr>
          <w:w w:val="115"/>
        </w:rPr>
        <w:t>offering</w:t>
      </w:r>
      <w:r>
        <w:rPr>
          <w:spacing w:val="-11"/>
          <w:w w:val="115"/>
        </w:rPr>
        <w:t xml:space="preserve"> </w:t>
      </w:r>
      <w:r>
        <w:rPr>
          <w:w w:val="115"/>
        </w:rPr>
        <w:t>for</w:t>
      </w:r>
      <w:r>
        <w:rPr>
          <w:spacing w:val="-12"/>
          <w:w w:val="115"/>
        </w:rPr>
        <w:t xml:space="preserve"> </w:t>
      </w:r>
      <w:r>
        <w:rPr>
          <w:w w:val="115"/>
        </w:rPr>
        <w:t>children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adults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called </w:t>
      </w:r>
      <w:r>
        <w:rPr>
          <w:rFonts w:ascii="Century Gothic"/>
          <w:b/>
          <w:w w:val="115"/>
        </w:rPr>
        <w:t>Pharmacy</w:t>
      </w:r>
      <w:r>
        <w:rPr>
          <w:rFonts w:ascii="Century Gothic"/>
          <w:b/>
          <w:spacing w:val="-22"/>
          <w:w w:val="115"/>
        </w:rPr>
        <w:t xml:space="preserve"> </w:t>
      </w:r>
      <w:r>
        <w:rPr>
          <w:rFonts w:ascii="Century Gothic"/>
          <w:b/>
          <w:w w:val="115"/>
        </w:rPr>
        <w:t>First</w:t>
      </w:r>
      <w:r>
        <w:rPr>
          <w:w w:val="115"/>
        </w:rPr>
        <w:t>.</w:t>
      </w:r>
    </w:p>
    <w:p w14:paraId="1DA93B7F" w14:textId="77777777" w:rsidR="006534A9" w:rsidRDefault="00000000">
      <w:pPr>
        <w:pStyle w:val="BodyText"/>
        <w:spacing w:before="166" w:line="360" w:lineRule="auto"/>
        <w:ind w:left="736" w:right="654"/>
      </w:pPr>
      <w:r>
        <w:rPr>
          <w:w w:val="115"/>
        </w:rPr>
        <w:t>I understand that student attendance is a high priority for schools and colleges and this free NHS service</w:t>
      </w:r>
      <w:r>
        <w:rPr>
          <w:spacing w:val="-6"/>
          <w:w w:val="115"/>
        </w:rPr>
        <w:t xml:space="preserve"> </w:t>
      </w:r>
      <w:r>
        <w:rPr>
          <w:w w:val="115"/>
        </w:rPr>
        <w:t>may</w:t>
      </w:r>
      <w:r>
        <w:rPr>
          <w:spacing w:val="-6"/>
          <w:w w:val="115"/>
        </w:rPr>
        <w:t xml:space="preserve"> </w:t>
      </w:r>
      <w:r>
        <w:rPr>
          <w:w w:val="115"/>
        </w:rPr>
        <w:t>assist</w:t>
      </w:r>
      <w:r>
        <w:rPr>
          <w:spacing w:val="-5"/>
          <w:w w:val="115"/>
        </w:rPr>
        <w:t xml:space="preserve"> </w:t>
      </w:r>
      <w:r>
        <w:rPr>
          <w:w w:val="115"/>
        </w:rPr>
        <w:t>with</w:t>
      </w:r>
      <w:r>
        <w:rPr>
          <w:spacing w:val="-7"/>
          <w:w w:val="115"/>
        </w:rPr>
        <w:t xml:space="preserve"> </w:t>
      </w:r>
      <w:r>
        <w:rPr>
          <w:w w:val="115"/>
        </w:rPr>
        <w:t>getting</w:t>
      </w:r>
      <w:r>
        <w:rPr>
          <w:spacing w:val="-5"/>
          <w:w w:val="115"/>
        </w:rPr>
        <w:t xml:space="preserve"> </w:t>
      </w:r>
      <w:r>
        <w:rPr>
          <w:w w:val="115"/>
        </w:rPr>
        <w:t>children</w:t>
      </w:r>
      <w:r>
        <w:rPr>
          <w:spacing w:val="-5"/>
          <w:w w:val="115"/>
        </w:rPr>
        <w:t xml:space="preserve"> </w:t>
      </w:r>
      <w:r>
        <w:rPr>
          <w:w w:val="115"/>
        </w:rPr>
        <w:t>back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7"/>
          <w:w w:val="115"/>
        </w:rPr>
        <w:t xml:space="preserve"> </w:t>
      </w:r>
      <w:r>
        <w:rPr>
          <w:w w:val="115"/>
        </w:rPr>
        <w:t>school/college</w:t>
      </w:r>
      <w:r>
        <w:rPr>
          <w:spacing w:val="-5"/>
          <w:w w:val="115"/>
        </w:rPr>
        <w:t xml:space="preserve"> </w:t>
      </w:r>
      <w:r>
        <w:rPr>
          <w:w w:val="115"/>
        </w:rPr>
        <w:t>following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minor</w:t>
      </w:r>
      <w:r>
        <w:rPr>
          <w:spacing w:val="-6"/>
          <w:w w:val="115"/>
        </w:rPr>
        <w:t xml:space="preserve"> </w:t>
      </w:r>
      <w:r>
        <w:rPr>
          <w:w w:val="115"/>
        </w:rPr>
        <w:t>illness,</w:t>
      </w:r>
      <w:r>
        <w:rPr>
          <w:spacing w:val="-6"/>
          <w:w w:val="115"/>
        </w:rPr>
        <w:t xml:space="preserve"> 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w w:val="115"/>
        </w:rPr>
        <w:t>well</w:t>
      </w:r>
      <w:r>
        <w:rPr>
          <w:spacing w:val="-5"/>
          <w:w w:val="115"/>
        </w:rPr>
        <w:t xml:space="preserve"> 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w w:val="115"/>
        </w:rPr>
        <w:t>also being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use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school/college</w:t>
      </w:r>
      <w:r>
        <w:rPr>
          <w:spacing w:val="-2"/>
          <w:w w:val="115"/>
        </w:rPr>
        <w:t xml:space="preserve"> </w:t>
      </w:r>
      <w:r>
        <w:rPr>
          <w:w w:val="115"/>
        </w:rPr>
        <w:t>staff.</w:t>
      </w:r>
      <w:r>
        <w:rPr>
          <w:spacing w:val="-1"/>
          <w:w w:val="115"/>
        </w:rPr>
        <w:t xml:space="preserve"> 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such,</w:t>
      </w:r>
      <w:r>
        <w:rPr>
          <w:spacing w:val="-3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 xml:space="preserve"> </w:t>
      </w:r>
      <w:r>
        <w:rPr>
          <w:w w:val="115"/>
        </w:rPr>
        <w:t>thought</w:t>
      </w:r>
      <w:r>
        <w:rPr>
          <w:spacing w:val="-1"/>
          <w:w w:val="115"/>
        </w:rPr>
        <w:t xml:space="preserve"> </w:t>
      </w:r>
      <w:r>
        <w:rPr>
          <w:w w:val="115"/>
        </w:rPr>
        <w:t>you</w:t>
      </w:r>
      <w:r>
        <w:rPr>
          <w:spacing w:val="-1"/>
          <w:w w:val="115"/>
        </w:rPr>
        <w:t xml:space="preserve"> </w:t>
      </w:r>
      <w:r>
        <w:rPr>
          <w:w w:val="115"/>
        </w:rPr>
        <w:t>may</w:t>
      </w:r>
      <w:r>
        <w:rPr>
          <w:spacing w:val="-2"/>
          <w:w w:val="115"/>
        </w:rPr>
        <w:t xml:space="preserve"> </w:t>
      </w:r>
      <w:r>
        <w:rPr>
          <w:w w:val="115"/>
        </w:rPr>
        <w:t>want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bring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service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the attention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your</w:t>
      </w:r>
      <w:r>
        <w:rPr>
          <w:spacing w:val="-14"/>
          <w:w w:val="115"/>
        </w:rPr>
        <w:t xml:space="preserve"> </w:t>
      </w:r>
      <w:r>
        <w:rPr>
          <w:w w:val="115"/>
        </w:rPr>
        <w:t>members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that</w:t>
      </w:r>
      <w:r>
        <w:rPr>
          <w:spacing w:val="-13"/>
          <w:w w:val="115"/>
        </w:rPr>
        <w:t xml:space="preserve"> </w:t>
      </w:r>
      <w:r>
        <w:rPr>
          <w:w w:val="115"/>
        </w:rPr>
        <w:t>they</w:t>
      </w:r>
      <w:r>
        <w:rPr>
          <w:spacing w:val="-14"/>
          <w:w w:val="115"/>
        </w:rPr>
        <w:t xml:space="preserve"> </w:t>
      </w:r>
      <w:r>
        <w:rPr>
          <w:w w:val="115"/>
        </w:rPr>
        <w:t>could</w:t>
      </w:r>
      <w:r>
        <w:rPr>
          <w:spacing w:val="-14"/>
          <w:w w:val="115"/>
        </w:rPr>
        <w:t xml:space="preserve"> </w:t>
      </w:r>
      <w:r>
        <w:rPr>
          <w:w w:val="115"/>
        </w:rPr>
        <w:t>raise</w:t>
      </w:r>
      <w:r>
        <w:rPr>
          <w:spacing w:val="-14"/>
          <w:w w:val="115"/>
        </w:rPr>
        <w:t xml:space="preserve"> </w:t>
      </w:r>
      <w:r>
        <w:rPr>
          <w:w w:val="115"/>
        </w:rPr>
        <w:t>awareness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it</w:t>
      </w:r>
      <w:r>
        <w:rPr>
          <w:spacing w:val="-14"/>
          <w:w w:val="115"/>
        </w:rPr>
        <w:t xml:space="preserve"> </w:t>
      </w:r>
      <w:r>
        <w:rPr>
          <w:w w:val="115"/>
        </w:rPr>
        <w:t>amongst</w:t>
      </w:r>
      <w:r>
        <w:rPr>
          <w:spacing w:val="-13"/>
          <w:w w:val="115"/>
        </w:rPr>
        <w:t xml:space="preserve"> </w:t>
      </w:r>
      <w:r>
        <w:rPr>
          <w:w w:val="115"/>
        </w:rPr>
        <w:t>parents/carers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children, as well as school/college staff.</w:t>
      </w:r>
    </w:p>
    <w:p w14:paraId="005C3B07" w14:textId="77777777" w:rsidR="006534A9" w:rsidRDefault="00000000">
      <w:pPr>
        <w:pStyle w:val="BodyText"/>
        <w:spacing w:before="149"/>
        <w:ind w:left="736"/>
        <w:rPr>
          <w:rFonts w:ascii="Palatino Linotype"/>
        </w:rPr>
      </w:pPr>
      <w:r>
        <w:rPr>
          <w:rFonts w:ascii="Palatino Linotype"/>
          <w:color w:val="106B61"/>
          <w:w w:val="115"/>
        </w:rPr>
        <w:t>What</w:t>
      </w:r>
      <w:r>
        <w:rPr>
          <w:rFonts w:ascii="Palatino Linotype"/>
          <w:color w:val="106B61"/>
          <w:spacing w:val="-2"/>
          <w:w w:val="115"/>
        </w:rPr>
        <w:t xml:space="preserve"> </w:t>
      </w:r>
      <w:r>
        <w:rPr>
          <w:rFonts w:ascii="Palatino Linotype"/>
          <w:color w:val="106B61"/>
          <w:w w:val="115"/>
        </w:rPr>
        <w:t>is Pharmacy</w:t>
      </w:r>
      <w:r>
        <w:rPr>
          <w:rFonts w:ascii="Palatino Linotype"/>
          <w:color w:val="106B61"/>
          <w:spacing w:val="-2"/>
          <w:w w:val="115"/>
        </w:rPr>
        <w:t xml:space="preserve"> First?</w:t>
      </w:r>
    </w:p>
    <w:p w14:paraId="6D511E62" w14:textId="77777777" w:rsidR="006534A9" w:rsidRDefault="00000000">
      <w:pPr>
        <w:pStyle w:val="BodyText"/>
        <w:spacing w:before="296" w:line="360" w:lineRule="auto"/>
        <w:ind w:left="736" w:right="654"/>
      </w:pPr>
      <w:r>
        <w:rPr>
          <w:w w:val="115"/>
        </w:rPr>
        <w:t>This</w:t>
      </w:r>
      <w:r>
        <w:rPr>
          <w:spacing w:val="-2"/>
          <w:w w:val="115"/>
        </w:rPr>
        <w:t xml:space="preserve"> </w:t>
      </w:r>
      <w:r>
        <w:rPr>
          <w:w w:val="115"/>
        </w:rPr>
        <w:t>NHS</w:t>
      </w:r>
      <w:r>
        <w:rPr>
          <w:spacing w:val="-3"/>
          <w:w w:val="115"/>
        </w:rPr>
        <w:t xml:space="preserve"> </w:t>
      </w:r>
      <w:r>
        <w:rPr>
          <w:w w:val="115"/>
        </w:rPr>
        <w:t>service</w:t>
      </w:r>
      <w:r>
        <w:rPr>
          <w:spacing w:val="-4"/>
          <w:w w:val="115"/>
        </w:rPr>
        <w:t xml:space="preserve"> </w:t>
      </w:r>
      <w:r>
        <w:rPr>
          <w:w w:val="115"/>
        </w:rPr>
        <w:t>allows</w:t>
      </w:r>
      <w:r>
        <w:rPr>
          <w:spacing w:val="-3"/>
          <w:w w:val="115"/>
        </w:rPr>
        <w:t xml:space="preserve"> </w:t>
      </w:r>
      <w:r>
        <w:rPr>
          <w:w w:val="115"/>
        </w:rPr>
        <w:t>children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adults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get</w:t>
      </w:r>
      <w:r>
        <w:rPr>
          <w:spacing w:val="-2"/>
          <w:w w:val="115"/>
        </w:rPr>
        <w:t xml:space="preserve"> </w:t>
      </w:r>
      <w:r>
        <w:rPr>
          <w:w w:val="115"/>
        </w:rPr>
        <w:t>quick</w:t>
      </w:r>
      <w:r>
        <w:rPr>
          <w:spacing w:val="-3"/>
          <w:w w:val="115"/>
        </w:rPr>
        <w:t xml:space="preserve"> </w:t>
      </w:r>
      <w:r>
        <w:rPr>
          <w:w w:val="115"/>
        </w:rPr>
        <w:t>access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healthcare</w:t>
      </w:r>
      <w:r>
        <w:rPr>
          <w:spacing w:val="-3"/>
          <w:w w:val="115"/>
        </w:rPr>
        <w:t xml:space="preserve"> </w:t>
      </w:r>
      <w:r>
        <w:rPr>
          <w:w w:val="115"/>
        </w:rPr>
        <w:t>advice</w:t>
      </w:r>
      <w:r>
        <w:rPr>
          <w:spacing w:val="-3"/>
          <w:w w:val="115"/>
        </w:rPr>
        <w:t xml:space="preserve"> 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they</w:t>
      </w:r>
      <w:r>
        <w:rPr>
          <w:spacing w:val="-3"/>
          <w:w w:val="115"/>
        </w:rPr>
        <w:t xml:space="preserve"> </w:t>
      </w:r>
      <w:r>
        <w:rPr>
          <w:w w:val="115"/>
        </w:rPr>
        <w:t>can</w:t>
      </w:r>
      <w:r>
        <w:rPr>
          <w:spacing w:val="-2"/>
          <w:w w:val="115"/>
        </w:rPr>
        <w:t xml:space="preserve"> </w:t>
      </w:r>
      <w:r>
        <w:rPr>
          <w:w w:val="115"/>
        </w:rPr>
        <w:t>walk into</w:t>
      </w:r>
      <w:r>
        <w:rPr>
          <w:spacing w:val="-1"/>
          <w:w w:val="115"/>
        </w:rPr>
        <w:t xml:space="preserve"> </w:t>
      </w:r>
      <w:r>
        <w:rPr>
          <w:w w:val="115"/>
        </w:rPr>
        <w:t>a pharmacy and access the service, removing the potential delay of having to</w:t>
      </w:r>
      <w:r>
        <w:rPr>
          <w:spacing w:val="-1"/>
          <w:w w:val="115"/>
        </w:rPr>
        <w:t xml:space="preserve"> </w:t>
      </w:r>
      <w:r>
        <w:rPr>
          <w:w w:val="115"/>
        </w:rPr>
        <w:t>wait for a GP appointment.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person</w:t>
      </w:r>
      <w:r>
        <w:rPr>
          <w:spacing w:val="-6"/>
          <w:w w:val="115"/>
        </w:rPr>
        <w:t xml:space="preserve"> </w:t>
      </w:r>
      <w:r>
        <w:rPr>
          <w:w w:val="115"/>
        </w:rPr>
        <w:t>will</w:t>
      </w:r>
      <w:r>
        <w:rPr>
          <w:spacing w:val="-7"/>
          <w:w w:val="115"/>
        </w:rPr>
        <w:t xml:space="preserve"> </w:t>
      </w:r>
      <w:r>
        <w:rPr>
          <w:w w:val="115"/>
        </w:rPr>
        <w:t>be</w:t>
      </w:r>
      <w:r>
        <w:rPr>
          <w:spacing w:val="-7"/>
          <w:w w:val="115"/>
        </w:rPr>
        <w:t xml:space="preserve"> </w:t>
      </w:r>
      <w:r>
        <w:rPr>
          <w:w w:val="115"/>
        </w:rPr>
        <w:t>offered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consultation</w:t>
      </w:r>
      <w:r>
        <w:rPr>
          <w:spacing w:val="-6"/>
          <w:w w:val="115"/>
        </w:rPr>
        <w:t xml:space="preserve"> </w:t>
      </w:r>
      <w:r>
        <w:rPr>
          <w:w w:val="115"/>
        </w:rPr>
        <w:t>with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pharmacist</w:t>
      </w:r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private</w:t>
      </w:r>
      <w:r>
        <w:rPr>
          <w:spacing w:val="-7"/>
          <w:w w:val="115"/>
        </w:rPr>
        <w:t xml:space="preserve"> </w:t>
      </w:r>
      <w:r>
        <w:rPr>
          <w:w w:val="115"/>
        </w:rPr>
        <w:t>consultation room,</w:t>
      </w:r>
      <w:r>
        <w:rPr>
          <w:spacing w:val="-2"/>
          <w:w w:val="115"/>
        </w:rPr>
        <w:t xml:space="preserve"> </w:t>
      </w:r>
      <w:r>
        <w:rPr>
          <w:w w:val="115"/>
        </w:rPr>
        <w:t>with</w:t>
      </w:r>
      <w:r>
        <w:rPr>
          <w:spacing w:val="-1"/>
          <w:w w:val="115"/>
        </w:rPr>
        <w:t xml:space="preserve"> </w:t>
      </w:r>
      <w:r>
        <w:rPr>
          <w:w w:val="115"/>
        </w:rPr>
        <w:t>some</w:t>
      </w:r>
      <w:r>
        <w:rPr>
          <w:spacing w:val="-2"/>
          <w:w w:val="115"/>
        </w:rPr>
        <w:t xml:space="preserve"> </w:t>
      </w:r>
      <w:r>
        <w:rPr>
          <w:w w:val="115"/>
        </w:rPr>
        <w:t>pharmacies</w:t>
      </w:r>
      <w:r>
        <w:rPr>
          <w:spacing w:val="-2"/>
          <w:w w:val="115"/>
        </w:rPr>
        <w:t xml:space="preserve"> </w:t>
      </w:r>
      <w:r>
        <w:rPr>
          <w:w w:val="115"/>
        </w:rPr>
        <w:t>also</w:t>
      </w:r>
      <w:r>
        <w:rPr>
          <w:spacing w:val="-3"/>
          <w:w w:val="115"/>
        </w:rPr>
        <w:t xml:space="preserve"> </w:t>
      </w:r>
      <w:r>
        <w:rPr>
          <w:w w:val="115"/>
        </w:rPr>
        <w:t>offering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service</w:t>
      </w:r>
      <w:r>
        <w:rPr>
          <w:spacing w:val="-2"/>
          <w:w w:val="115"/>
        </w:rPr>
        <w:t xml:space="preserve"> </w:t>
      </w:r>
      <w:r>
        <w:rPr>
          <w:w w:val="115"/>
        </w:rPr>
        <w:t>remotely</w:t>
      </w:r>
      <w:r>
        <w:rPr>
          <w:spacing w:val="-2"/>
          <w:w w:val="115"/>
        </w:rPr>
        <w:t xml:space="preserve"> 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video</w:t>
      </w:r>
      <w:r>
        <w:rPr>
          <w:spacing w:val="-3"/>
          <w:w w:val="115"/>
        </w:rPr>
        <w:t xml:space="preserve"> </w:t>
      </w:r>
      <w:r>
        <w:rPr>
          <w:w w:val="115"/>
        </w:rPr>
        <w:t>consultation.</w:t>
      </w:r>
    </w:p>
    <w:p w14:paraId="5C078133" w14:textId="77777777" w:rsidR="006534A9" w:rsidRDefault="00000000">
      <w:pPr>
        <w:pStyle w:val="BodyText"/>
        <w:spacing w:before="155"/>
        <w:ind w:left="736"/>
      </w:pP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service</w:t>
      </w:r>
      <w:r>
        <w:rPr>
          <w:spacing w:val="-14"/>
          <w:w w:val="115"/>
        </w:rPr>
        <w:t xml:space="preserve"> </w:t>
      </w:r>
      <w:r>
        <w:rPr>
          <w:w w:val="115"/>
        </w:rPr>
        <w:t>supports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following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conditions:</w:t>
      </w:r>
    </w:p>
    <w:p w14:paraId="26F46376" w14:textId="77777777" w:rsidR="006534A9" w:rsidRDefault="006534A9">
      <w:pPr>
        <w:pStyle w:val="BodyText"/>
        <w:spacing w:before="11"/>
      </w:pPr>
    </w:p>
    <w:p w14:paraId="089868DB" w14:textId="77777777" w:rsidR="006534A9" w:rsidRDefault="00000000">
      <w:pPr>
        <w:pStyle w:val="ListParagraph"/>
        <w:numPr>
          <w:ilvl w:val="0"/>
          <w:numId w:val="2"/>
        </w:numPr>
        <w:tabs>
          <w:tab w:val="left" w:pos="1814"/>
        </w:tabs>
        <w:spacing w:before="0"/>
      </w:pPr>
      <w:r>
        <w:rPr>
          <w:rFonts w:ascii="Century Gothic" w:hAnsi="Century Gothic"/>
          <w:b/>
        </w:rPr>
        <w:t>Earache</w:t>
      </w:r>
      <w:r>
        <w:rPr>
          <w:rFonts w:ascii="Century Gothic" w:hAnsi="Century Gothic"/>
          <w:b/>
          <w:spacing w:val="-14"/>
        </w:rPr>
        <w:t xml:space="preserve"> </w:t>
      </w:r>
      <w:r>
        <w:t>(ages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17</w:t>
      </w:r>
      <w:r>
        <w:rPr>
          <w:spacing w:val="3"/>
        </w:rPr>
        <w:t xml:space="preserve"> </w:t>
      </w:r>
      <w:r>
        <w:rPr>
          <w:spacing w:val="-2"/>
        </w:rPr>
        <w:t>years)</w:t>
      </w:r>
    </w:p>
    <w:p w14:paraId="59FB5BDE" w14:textId="77777777" w:rsidR="006534A9" w:rsidRDefault="00000000">
      <w:pPr>
        <w:pStyle w:val="ListParagraph"/>
        <w:numPr>
          <w:ilvl w:val="0"/>
          <w:numId w:val="2"/>
        </w:numPr>
        <w:tabs>
          <w:tab w:val="left" w:pos="1814"/>
        </w:tabs>
        <w:spacing w:before="120"/>
      </w:pPr>
      <w:r>
        <w:rPr>
          <w:rFonts w:ascii="Century Gothic" w:hAnsi="Century Gothic"/>
          <w:b/>
          <w:w w:val="105"/>
        </w:rPr>
        <w:t>Impetigo</w:t>
      </w:r>
      <w:r>
        <w:rPr>
          <w:rFonts w:ascii="Century Gothic" w:hAnsi="Century Gothic"/>
          <w:b/>
          <w:spacing w:val="-17"/>
          <w:w w:val="105"/>
        </w:rPr>
        <w:t xml:space="preserve"> </w:t>
      </w:r>
      <w:r>
        <w:rPr>
          <w:w w:val="105"/>
        </w:rPr>
        <w:t xml:space="preserve">(ages </w:t>
      </w:r>
      <w: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year and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over)</w:t>
      </w:r>
    </w:p>
    <w:p w14:paraId="1B004A56" w14:textId="77777777" w:rsidR="006534A9" w:rsidRDefault="00000000">
      <w:pPr>
        <w:pStyle w:val="ListParagraph"/>
        <w:numPr>
          <w:ilvl w:val="0"/>
          <w:numId w:val="2"/>
        </w:numPr>
        <w:tabs>
          <w:tab w:val="left" w:pos="1814"/>
        </w:tabs>
        <w:spacing w:before="121"/>
      </w:pPr>
      <w:r>
        <w:rPr>
          <w:rFonts w:ascii="Century Gothic" w:hAnsi="Century Gothic"/>
          <w:b/>
          <w:w w:val="105"/>
        </w:rPr>
        <w:t>Infected</w:t>
      </w:r>
      <w:r>
        <w:rPr>
          <w:rFonts w:ascii="Century Gothic" w:hAnsi="Century Gothic"/>
          <w:b/>
          <w:spacing w:val="-16"/>
          <w:w w:val="105"/>
        </w:rPr>
        <w:t xml:space="preserve"> </w:t>
      </w:r>
      <w:r>
        <w:rPr>
          <w:rFonts w:ascii="Century Gothic" w:hAnsi="Century Gothic"/>
          <w:b/>
          <w:w w:val="105"/>
        </w:rPr>
        <w:t>insect</w:t>
      </w:r>
      <w:r>
        <w:rPr>
          <w:rFonts w:ascii="Century Gothic" w:hAnsi="Century Gothic"/>
          <w:b/>
          <w:spacing w:val="-13"/>
          <w:w w:val="105"/>
        </w:rPr>
        <w:t xml:space="preserve"> </w:t>
      </w:r>
      <w:r>
        <w:rPr>
          <w:rFonts w:ascii="Century Gothic" w:hAnsi="Century Gothic"/>
          <w:b/>
          <w:w w:val="105"/>
        </w:rPr>
        <w:t>bites</w:t>
      </w:r>
      <w:r>
        <w:rPr>
          <w:rFonts w:ascii="Century Gothic" w:hAnsi="Century Gothic"/>
          <w:b/>
          <w:spacing w:val="-8"/>
          <w:w w:val="105"/>
        </w:rPr>
        <w:t xml:space="preserve"> </w:t>
      </w:r>
      <w:r>
        <w:rPr>
          <w:w w:val="105"/>
        </w:rPr>
        <w:t>(age</w:t>
      </w:r>
      <w:r>
        <w:rPr>
          <w:spacing w:val="4"/>
          <w:w w:val="105"/>
        </w:rPr>
        <w:t xml:space="preserve"> </w:t>
      </w:r>
      <w:r>
        <w:t>1</w:t>
      </w:r>
      <w:r>
        <w:rPr>
          <w:spacing w:val="5"/>
          <w:w w:val="105"/>
        </w:rPr>
        <w:t xml:space="preserve"> </w:t>
      </w:r>
      <w:r>
        <w:rPr>
          <w:w w:val="105"/>
        </w:rPr>
        <w:t>year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over)</w:t>
      </w:r>
    </w:p>
    <w:p w14:paraId="7530944A" w14:textId="77777777" w:rsidR="006534A9" w:rsidRDefault="00000000">
      <w:pPr>
        <w:pStyle w:val="ListParagraph"/>
        <w:numPr>
          <w:ilvl w:val="0"/>
          <w:numId w:val="2"/>
        </w:numPr>
        <w:tabs>
          <w:tab w:val="left" w:pos="1814"/>
        </w:tabs>
        <w:spacing w:before="120"/>
      </w:pPr>
      <w:r>
        <w:rPr>
          <w:noProof/>
        </w:rPr>
        <w:drawing>
          <wp:anchor distT="0" distB="0" distL="0" distR="0" simplePos="0" relativeHeight="487521280" behindDoc="1" locked="0" layoutInCell="1" allowOverlap="1" wp14:anchorId="1755E489" wp14:editId="552D09D9">
            <wp:simplePos x="0" y="0"/>
            <wp:positionH relativeFrom="page">
              <wp:posOffset>2958345</wp:posOffset>
            </wp:positionH>
            <wp:positionV relativeFrom="paragraph">
              <wp:posOffset>146029</wp:posOffset>
            </wp:positionV>
            <wp:extent cx="4601329" cy="24746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329" cy="247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w w:val="110"/>
        </w:rPr>
        <w:t>Sore</w:t>
      </w:r>
      <w:r>
        <w:rPr>
          <w:rFonts w:ascii="Century Gothic" w:hAnsi="Century Gothic"/>
          <w:b/>
          <w:spacing w:val="-18"/>
          <w:w w:val="110"/>
        </w:rPr>
        <w:t xml:space="preserve"> </w:t>
      </w:r>
      <w:r>
        <w:rPr>
          <w:rFonts w:ascii="Century Gothic" w:hAnsi="Century Gothic"/>
          <w:b/>
          <w:w w:val="110"/>
        </w:rPr>
        <w:t>throats</w:t>
      </w:r>
      <w:r>
        <w:rPr>
          <w:rFonts w:ascii="Century Gothic" w:hAnsi="Century Gothic"/>
          <w:b/>
          <w:spacing w:val="-9"/>
          <w:w w:val="110"/>
        </w:rPr>
        <w:t xml:space="preserve"> </w:t>
      </w:r>
      <w:r>
        <w:rPr>
          <w:w w:val="110"/>
        </w:rPr>
        <w:t>(age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3"/>
          <w:w w:val="110"/>
        </w:rPr>
        <w:t xml:space="preserve"> </w:t>
      </w:r>
      <w:r>
        <w:rPr>
          <w:w w:val="110"/>
        </w:rPr>
        <w:t>years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over)</w:t>
      </w:r>
    </w:p>
    <w:p w14:paraId="63B5CCEC" w14:textId="77777777" w:rsidR="006534A9" w:rsidRDefault="00000000">
      <w:pPr>
        <w:pStyle w:val="ListParagraph"/>
        <w:numPr>
          <w:ilvl w:val="0"/>
          <w:numId w:val="2"/>
        </w:numPr>
        <w:tabs>
          <w:tab w:val="left" w:pos="1814"/>
        </w:tabs>
        <w:spacing w:before="121"/>
      </w:pPr>
      <w:r>
        <w:rPr>
          <w:rFonts w:ascii="Century Gothic" w:hAnsi="Century Gothic"/>
          <w:b/>
          <w:spacing w:val="-2"/>
          <w:w w:val="110"/>
        </w:rPr>
        <w:t>Shingles</w:t>
      </w:r>
      <w:r>
        <w:rPr>
          <w:rFonts w:ascii="Century Gothic" w:hAnsi="Century Gothic"/>
          <w:b/>
          <w:spacing w:val="-15"/>
          <w:w w:val="110"/>
        </w:rPr>
        <w:t xml:space="preserve"> </w:t>
      </w:r>
      <w:r>
        <w:rPr>
          <w:spacing w:val="-2"/>
          <w:w w:val="110"/>
        </w:rPr>
        <w:t>(age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18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years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over)</w:t>
      </w:r>
    </w:p>
    <w:p w14:paraId="50836541" w14:textId="77777777" w:rsidR="006534A9" w:rsidRDefault="00000000">
      <w:pPr>
        <w:pStyle w:val="ListParagraph"/>
        <w:numPr>
          <w:ilvl w:val="0"/>
          <w:numId w:val="2"/>
        </w:numPr>
        <w:tabs>
          <w:tab w:val="left" w:pos="1814"/>
        </w:tabs>
        <w:spacing w:before="120"/>
      </w:pPr>
      <w:r>
        <w:rPr>
          <w:rFonts w:ascii="Century Gothic" w:hAnsi="Century Gothic"/>
          <w:b/>
          <w:w w:val="110"/>
        </w:rPr>
        <w:t>Sinusitis</w:t>
      </w:r>
      <w:r>
        <w:rPr>
          <w:rFonts w:ascii="Century Gothic" w:hAnsi="Century Gothic"/>
          <w:b/>
          <w:spacing w:val="-11"/>
          <w:w w:val="110"/>
        </w:rPr>
        <w:t xml:space="preserve"> </w:t>
      </w:r>
      <w:r>
        <w:rPr>
          <w:w w:val="110"/>
        </w:rPr>
        <w:t>(age</w:t>
      </w:r>
      <w:r>
        <w:rPr>
          <w:spacing w:val="3"/>
          <w:w w:val="110"/>
        </w:rPr>
        <w:t xml:space="preserve"> </w:t>
      </w:r>
      <w:r>
        <w:rPr>
          <w:w w:val="110"/>
        </w:rPr>
        <w:t>12</w:t>
      </w:r>
      <w:r>
        <w:rPr>
          <w:spacing w:val="4"/>
          <w:w w:val="110"/>
        </w:rPr>
        <w:t xml:space="preserve"> </w:t>
      </w:r>
      <w:r>
        <w:rPr>
          <w:w w:val="110"/>
        </w:rPr>
        <w:t>years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over)</w:t>
      </w:r>
    </w:p>
    <w:p w14:paraId="5BD0618D" w14:textId="77777777" w:rsidR="006534A9" w:rsidRDefault="00000000">
      <w:pPr>
        <w:pStyle w:val="ListParagraph"/>
        <w:numPr>
          <w:ilvl w:val="0"/>
          <w:numId w:val="2"/>
        </w:numPr>
        <w:tabs>
          <w:tab w:val="left" w:pos="1814"/>
        </w:tabs>
        <w:spacing w:before="123"/>
      </w:pPr>
      <w:r>
        <w:rPr>
          <w:rFonts w:ascii="Century Gothic" w:hAnsi="Century Gothic"/>
          <w:b/>
          <w:w w:val="110"/>
        </w:rPr>
        <w:t>Urinary</w:t>
      </w:r>
      <w:r>
        <w:rPr>
          <w:rFonts w:ascii="Century Gothic" w:hAnsi="Century Gothic"/>
          <w:b/>
          <w:spacing w:val="-18"/>
          <w:w w:val="110"/>
        </w:rPr>
        <w:t xml:space="preserve"> </w:t>
      </w:r>
      <w:r>
        <w:rPr>
          <w:rFonts w:ascii="Century Gothic" w:hAnsi="Century Gothic"/>
          <w:b/>
          <w:w w:val="110"/>
        </w:rPr>
        <w:t>tract</w:t>
      </w:r>
      <w:r>
        <w:rPr>
          <w:rFonts w:ascii="Century Gothic" w:hAnsi="Century Gothic"/>
          <w:b/>
          <w:spacing w:val="-17"/>
          <w:w w:val="110"/>
        </w:rPr>
        <w:t xml:space="preserve"> </w:t>
      </w:r>
      <w:r>
        <w:rPr>
          <w:rFonts w:ascii="Century Gothic" w:hAnsi="Century Gothic"/>
          <w:b/>
          <w:w w:val="110"/>
        </w:rPr>
        <w:t>infections</w:t>
      </w:r>
      <w:r>
        <w:rPr>
          <w:rFonts w:ascii="Century Gothic" w:hAnsi="Century Gothic"/>
          <w:b/>
          <w:spacing w:val="-16"/>
          <w:w w:val="110"/>
        </w:rPr>
        <w:t xml:space="preserve"> </w:t>
      </w:r>
      <w:r>
        <w:rPr>
          <w:w w:val="110"/>
        </w:rPr>
        <w:t>(UTIs)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women</w:t>
      </w:r>
      <w:r>
        <w:rPr>
          <w:spacing w:val="-14"/>
          <w:w w:val="110"/>
        </w:rPr>
        <w:t xml:space="preserve"> </w:t>
      </w:r>
      <w:r>
        <w:rPr>
          <w:w w:val="110"/>
        </w:rPr>
        <w:t>(ages</w:t>
      </w:r>
      <w:r>
        <w:rPr>
          <w:spacing w:val="-13"/>
          <w:w w:val="110"/>
        </w:rPr>
        <w:t xml:space="preserve"> </w:t>
      </w:r>
      <w:r>
        <w:rPr>
          <w:w w:val="110"/>
        </w:rPr>
        <w:t>16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64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years)</w:t>
      </w:r>
    </w:p>
    <w:p w14:paraId="643B507D" w14:textId="77777777" w:rsidR="006534A9" w:rsidRDefault="00000000">
      <w:pPr>
        <w:spacing w:before="236" w:line="254" w:lineRule="auto"/>
        <w:ind w:left="1010" w:right="9017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DFBEDF" wp14:editId="11AA4037">
            <wp:simplePos x="0" y="0"/>
            <wp:positionH relativeFrom="page">
              <wp:posOffset>355600</wp:posOffset>
            </wp:positionH>
            <wp:positionV relativeFrom="paragraph">
              <wp:posOffset>140986</wp:posOffset>
            </wp:positionV>
            <wp:extent cx="190500" cy="6477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106B61"/>
            <w:spacing w:val="-2"/>
            <w:w w:val="110"/>
            <w:sz w:val="20"/>
          </w:rPr>
          <w:t>info@cpe.org.uk</w:t>
        </w:r>
      </w:hyperlink>
      <w:r>
        <w:rPr>
          <w:color w:val="106B61"/>
          <w:spacing w:val="-2"/>
          <w:w w:val="110"/>
          <w:sz w:val="20"/>
        </w:rPr>
        <w:t xml:space="preserve"> </w:t>
      </w:r>
      <w:r>
        <w:rPr>
          <w:color w:val="106B61"/>
          <w:w w:val="110"/>
          <w:sz w:val="20"/>
        </w:rPr>
        <w:t>0203 1220 810</w:t>
      </w:r>
    </w:p>
    <w:p w14:paraId="528BA553" w14:textId="77777777" w:rsidR="006534A9" w:rsidRDefault="00000000">
      <w:pPr>
        <w:spacing w:before="3"/>
        <w:ind w:left="1010"/>
        <w:rPr>
          <w:sz w:val="20"/>
        </w:rPr>
      </w:pPr>
      <w:r>
        <w:rPr>
          <w:color w:val="106B61"/>
          <w:w w:val="110"/>
          <w:sz w:val="20"/>
        </w:rPr>
        <w:t>14</w:t>
      </w:r>
      <w:r>
        <w:rPr>
          <w:color w:val="106B61"/>
          <w:spacing w:val="-6"/>
          <w:w w:val="110"/>
          <w:sz w:val="20"/>
        </w:rPr>
        <w:t xml:space="preserve"> </w:t>
      </w:r>
      <w:r>
        <w:rPr>
          <w:color w:val="106B61"/>
          <w:w w:val="110"/>
          <w:sz w:val="20"/>
        </w:rPr>
        <w:t>Hosier</w:t>
      </w:r>
      <w:r>
        <w:rPr>
          <w:color w:val="106B61"/>
          <w:spacing w:val="-5"/>
          <w:w w:val="110"/>
          <w:sz w:val="20"/>
        </w:rPr>
        <w:t xml:space="preserve"> </w:t>
      </w:r>
      <w:r>
        <w:rPr>
          <w:color w:val="106B61"/>
          <w:w w:val="110"/>
          <w:sz w:val="20"/>
        </w:rPr>
        <w:t>Lane,</w:t>
      </w:r>
      <w:r>
        <w:rPr>
          <w:color w:val="106B61"/>
          <w:spacing w:val="-5"/>
          <w:w w:val="110"/>
          <w:sz w:val="20"/>
        </w:rPr>
        <w:t xml:space="preserve"> </w:t>
      </w:r>
      <w:r>
        <w:rPr>
          <w:color w:val="106B61"/>
          <w:w w:val="110"/>
          <w:sz w:val="20"/>
        </w:rPr>
        <w:t>London</w:t>
      </w:r>
      <w:r>
        <w:rPr>
          <w:color w:val="106B61"/>
          <w:spacing w:val="-5"/>
          <w:w w:val="110"/>
          <w:sz w:val="20"/>
        </w:rPr>
        <w:t xml:space="preserve"> </w:t>
      </w:r>
      <w:r>
        <w:rPr>
          <w:color w:val="106B61"/>
          <w:w w:val="110"/>
          <w:sz w:val="20"/>
        </w:rPr>
        <w:t>EC1A</w:t>
      </w:r>
      <w:r>
        <w:rPr>
          <w:color w:val="106B61"/>
          <w:spacing w:val="-5"/>
          <w:w w:val="110"/>
          <w:sz w:val="20"/>
        </w:rPr>
        <w:t xml:space="preserve"> 9LQ</w:t>
      </w:r>
    </w:p>
    <w:p w14:paraId="525239CB" w14:textId="77777777" w:rsidR="006534A9" w:rsidRDefault="00000000">
      <w:pPr>
        <w:spacing w:before="4"/>
        <w:ind w:left="1010"/>
        <w:rPr>
          <w:rFonts w:ascii="Century Gothic"/>
          <w:b/>
          <w:sz w:val="20"/>
        </w:rPr>
      </w:pPr>
      <w:hyperlink r:id="rId10">
        <w:r>
          <w:rPr>
            <w:rFonts w:ascii="Century Gothic"/>
            <w:b/>
            <w:color w:val="106B61"/>
            <w:spacing w:val="-2"/>
            <w:sz w:val="20"/>
          </w:rPr>
          <w:t>cpe.org.uk</w:t>
        </w:r>
      </w:hyperlink>
    </w:p>
    <w:p w14:paraId="377FF604" w14:textId="77777777" w:rsidR="006534A9" w:rsidRDefault="006534A9">
      <w:pPr>
        <w:pStyle w:val="BodyText"/>
        <w:spacing w:before="41"/>
        <w:rPr>
          <w:rFonts w:ascii="Century Gothic"/>
          <w:b/>
          <w:sz w:val="20"/>
        </w:rPr>
      </w:pPr>
    </w:p>
    <w:p w14:paraId="430DC60E" w14:textId="77777777" w:rsidR="006534A9" w:rsidRDefault="00000000">
      <w:pPr>
        <w:spacing w:line="256" w:lineRule="auto"/>
        <w:ind w:left="736" w:right="6564"/>
        <w:rPr>
          <w:sz w:val="18"/>
        </w:rPr>
      </w:pPr>
      <w:r>
        <w:rPr>
          <w:color w:val="106B61"/>
          <w:w w:val="115"/>
          <w:sz w:val="18"/>
        </w:rPr>
        <w:t>Community Pharmacy England is the operating name of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the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Pharmaceutical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Services</w:t>
      </w:r>
      <w:r>
        <w:rPr>
          <w:color w:val="106B61"/>
          <w:spacing w:val="-11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Negotiating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Committee.</w:t>
      </w:r>
    </w:p>
    <w:p w14:paraId="0273CF52" w14:textId="77777777" w:rsidR="006534A9" w:rsidRDefault="006534A9">
      <w:pPr>
        <w:spacing w:line="256" w:lineRule="auto"/>
        <w:rPr>
          <w:sz w:val="18"/>
        </w:rPr>
        <w:sectPr w:rsidR="006534A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2FE5342A" w14:textId="77777777" w:rsidR="006534A9" w:rsidRDefault="006534A9">
      <w:pPr>
        <w:pStyle w:val="BodyText"/>
      </w:pPr>
    </w:p>
    <w:p w14:paraId="070EEBA8" w14:textId="77777777" w:rsidR="006534A9" w:rsidRDefault="006534A9">
      <w:pPr>
        <w:pStyle w:val="BodyText"/>
      </w:pPr>
    </w:p>
    <w:p w14:paraId="62733F95" w14:textId="77777777" w:rsidR="006534A9" w:rsidRDefault="006534A9">
      <w:pPr>
        <w:pStyle w:val="BodyText"/>
      </w:pPr>
    </w:p>
    <w:p w14:paraId="7A5B0FC4" w14:textId="77777777" w:rsidR="006534A9" w:rsidRDefault="006534A9">
      <w:pPr>
        <w:pStyle w:val="BodyText"/>
      </w:pPr>
    </w:p>
    <w:p w14:paraId="1278CDD7" w14:textId="77777777" w:rsidR="006534A9" w:rsidRDefault="006534A9">
      <w:pPr>
        <w:pStyle w:val="BodyText"/>
      </w:pPr>
    </w:p>
    <w:p w14:paraId="3F7D597E" w14:textId="77777777" w:rsidR="006534A9" w:rsidRDefault="006534A9">
      <w:pPr>
        <w:pStyle w:val="BodyText"/>
      </w:pPr>
    </w:p>
    <w:p w14:paraId="46DF0CF1" w14:textId="77777777" w:rsidR="006534A9" w:rsidRDefault="006534A9">
      <w:pPr>
        <w:pStyle w:val="BodyText"/>
        <w:spacing w:before="239"/>
      </w:pPr>
    </w:p>
    <w:p w14:paraId="76004F0A" w14:textId="77777777" w:rsidR="006534A9" w:rsidRDefault="00000000">
      <w:pPr>
        <w:pStyle w:val="BodyText"/>
        <w:spacing w:line="348" w:lineRule="auto"/>
        <w:ind w:left="736" w:right="65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B6E313B" wp14:editId="5D638790">
            <wp:simplePos x="0" y="0"/>
            <wp:positionH relativeFrom="page">
              <wp:posOffset>20321</wp:posOffset>
            </wp:positionH>
            <wp:positionV relativeFrom="paragraph">
              <wp:posOffset>-1339394</wp:posOffset>
            </wp:positionV>
            <wp:extent cx="7536813" cy="12160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813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The pharmacist will provide advice and, if</w:t>
      </w:r>
      <w:r>
        <w:rPr>
          <w:spacing w:val="37"/>
          <w:w w:val="110"/>
        </w:rPr>
        <w:t xml:space="preserve"> </w:t>
      </w:r>
      <w:r>
        <w:rPr>
          <w:w w:val="110"/>
        </w:rPr>
        <w:t>clinically necessary, a</w:t>
      </w:r>
      <w:r>
        <w:rPr>
          <w:spacing w:val="34"/>
          <w:w w:val="110"/>
        </w:rPr>
        <w:t xml:space="preserve"> </w:t>
      </w:r>
      <w:r>
        <w:rPr>
          <w:w w:val="110"/>
        </w:rPr>
        <w:t>prescription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medicine to treat the condition. Any medicines are supplied free of charge to children under 16 years, with the normal </w:t>
      </w:r>
      <w:hyperlink r:id="rId12">
        <w:r>
          <w:rPr>
            <w:rFonts w:ascii="Century Gothic"/>
            <w:b/>
            <w:color w:val="FF6C39"/>
            <w:w w:val="110"/>
            <w:u w:val="single" w:color="FF6C39"/>
          </w:rPr>
          <w:t>NHS</w:t>
        </w:r>
      </w:hyperlink>
      <w:r>
        <w:rPr>
          <w:rFonts w:ascii="Century Gothic"/>
          <w:b/>
          <w:color w:val="FF6C39"/>
          <w:w w:val="110"/>
        </w:rPr>
        <w:t xml:space="preserve"> </w:t>
      </w:r>
      <w:hyperlink r:id="rId13">
        <w:r>
          <w:rPr>
            <w:rFonts w:ascii="Century Gothic"/>
            <w:b/>
            <w:color w:val="FF6C39"/>
            <w:w w:val="110"/>
            <w:u w:val="single" w:color="FF6C39"/>
          </w:rPr>
          <w:t>prescription</w:t>
        </w:r>
        <w:r>
          <w:rPr>
            <w:rFonts w:ascii="Century Gothic"/>
            <w:b/>
            <w:color w:val="FF6C39"/>
            <w:spacing w:val="-17"/>
            <w:w w:val="110"/>
            <w:u w:val="single" w:color="FF6C39"/>
          </w:rPr>
          <w:t xml:space="preserve"> </w:t>
        </w:r>
        <w:r>
          <w:rPr>
            <w:rFonts w:ascii="Century Gothic"/>
            <w:b/>
            <w:color w:val="FF6C39"/>
            <w:w w:val="110"/>
            <w:u w:val="single" w:color="FF6C39"/>
          </w:rPr>
          <w:t>charge</w:t>
        </w:r>
        <w:r>
          <w:rPr>
            <w:rFonts w:ascii="Century Gothic"/>
            <w:b/>
            <w:color w:val="FF6C39"/>
            <w:spacing w:val="-17"/>
            <w:w w:val="110"/>
            <w:u w:val="single" w:color="FF6C39"/>
          </w:rPr>
          <w:t xml:space="preserve"> </w:t>
        </w:r>
        <w:r>
          <w:rPr>
            <w:rFonts w:ascii="Century Gothic"/>
            <w:b/>
            <w:color w:val="FF6C39"/>
            <w:w w:val="110"/>
            <w:u w:val="single" w:color="FF6C39"/>
          </w:rPr>
          <w:t>rules</w:t>
        </w:r>
      </w:hyperlink>
      <w:r>
        <w:rPr>
          <w:rFonts w:ascii="Century Gothic"/>
          <w:b/>
          <w:color w:val="FF6C39"/>
          <w:spacing w:val="-17"/>
          <w:w w:val="110"/>
        </w:rPr>
        <w:t xml:space="preserve"> </w:t>
      </w:r>
      <w:r>
        <w:rPr>
          <w:w w:val="110"/>
        </w:rPr>
        <w:t>applying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people</w:t>
      </w:r>
      <w:r>
        <w:rPr>
          <w:spacing w:val="-7"/>
          <w:w w:val="110"/>
        </w:rPr>
        <w:t xml:space="preserve"> </w:t>
      </w:r>
      <w:r>
        <w:rPr>
          <w:w w:val="110"/>
        </w:rPr>
        <w:t>aged</w:t>
      </w:r>
      <w:r>
        <w:rPr>
          <w:spacing w:val="-5"/>
          <w:w w:val="110"/>
        </w:rPr>
        <w:t xml:space="preserve"> </w:t>
      </w:r>
      <w:r>
        <w:rPr>
          <w:w w:val="110"/>
        </w:rPr>
        <w:t>16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over.</w:t>
      </w:r>
      <w:r>
        <w:rPr>
          <w:spacing w:val="-5"/>
          <w:w w:val="110"/>
        </w:rPr>
        <w:t xml:space="preserve"> </w:t>
      </w:r>
      <w:r>
        <w:rPr>
          <w:w w:val="110"/>
        </w:rPr>
        <w:t>Should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pharmacist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unable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help, they will direct the person to their GP surgery or other health professional.</w:t>
      </w:r>
    </w:p>
    <w:p w14:paraId="04E53C81" w14:textId="77777777" w:rsidR="006534A9" w:rsidRDefault="00000000">
      <w:pPr>
        <w:pStyle w:val="BodyText"/>
        <w:spacing w:before="249" w:line="343" w:lineRule="auto"/>
        <w:ind w:left="736"/>
        <w:rPr>
          <w:rFonts w:ascii="Century Gothic"/>
          <w:b/>
        </w:rPr>
      </w:pPr>
      <w:r>
        <w:rPr>
          <w:w w:val="110"/>
        </w:rPr>
        <w:t xml:space="preserve">We have developed an animation to explain about the service which is available on </w:t>
      </w:r>
      <w:hyperlink r:id="rId14">
        <w:r>
          <w:rPr>
            <w:rFonts w:ascii="Century Gothic"/>
            <w:b/>
            <w:color w:val="FF6C39"/>
            <w:w w:val="110"/>
            <w:u w:val="single" w:color="FF6C39"/>
          </w:rPr>
          <w:t>YouTube</w:t>
        </w:r>
      </w:hyperlink>
      <w:r>
        <w:rPr>
          <w:rFonts w:ascii="Century Gothic"/>
          <w:b/>
          <w:color w:val="FF6C39"/>
          <w:spacing w:val="-7"/>
          <w:w w:val="110"/>
        </w:rPr>
        <w:t xml:space="preserve"> </w:t>
      </w:r>
      <w:r>
        <w:rPr>
          <w:w w:val="110"/>
        </w:rPr>
        <w:t>and more information can also be found on the NHS website at</w:t>
      </w:r>
      <w:r>
        <w:rPr>
          <w:spacing w:val="-6"/>
          <w:w w:val="110"/>
        </w:rPr>
        <w:t xml:space="preserve"> </w:t>
      </w:r>
      <w:hyperlink r:id="rId15">
        <w:r>
          <w:rPr>
            <w:rFonts w:ascii="Century Gothic"/>
            <w:b/>
            <w:color w:val="FF6C39"/>
            <w:w w:val="110"/>
            <w:u w:val="single" w:color="FF6C39"/>
          </w:rPr>
          <w:t>nhs.uk/</w:t>
        </w:r>
        <w:proofErr w:type="spellStart"/>
        <w:r>
          <w:rPr>
            <w:rFonts w:ascii="Century Gothic"/>
            <w:b/>
            <w:color w:val="FF6C39"/>
            <w:w w:val="110"/>
            <w:u w:val="single" w:color="FF6C39"/>
          </w:rPr>
          <w:t>thinkpharmacyfirst</w:t>
        </w:r>
        <w:proofErr w:type="spellEnd"/>
      </w:hyperlink>
    </w:p>
    <w:p w14:paraId="694EDCBB" w14:textId="77777777" w:rsidR="006534A9" w:rsidRDefault="00000000">
      <w:pPr>
        <w:pStyle w:val="BodyText"/>
        <w:spacing w:before="264"/>
        <w:ind w:left="736"/>
        <w:rPr>
          <w:rFonts w:ascii="Palatino Linotype"/>
        </w:rPr>
      </w:pPr>
      <w:r>
        <w:rPr>
          <w:rFonts w:ascii="Palatino Linotype"/>
          <w:color w:val="106B61"/>
          <w:w w:val="115"/>
        </w:rPr>
        <w:t>Resources</w:t>
      </w:r>
      <w:r>
        <w:rPr>
          <w:rFonts w:ascii="Palatino Linotype"/>
          <w:color w:val="106B61"/>
          <w:spacing w:val="-6"/>
          <w:w w:val="115"/>
        </w:rPr>
        <w:t xml:space="preserve"> </w:t>
      </w:r>
      <w:r>
        <w:rPr>
          <w:rFonts w:ascii="Palatino Linotype"/>
          <w:color w:val="106B61"/>
          <w:w w:val="115"/>
        </w:rPr>
        <w:t>to</w:t>
      </w:r>
      <w:r>
        <w:rPr>
          <w:rFonts w:ascii="Palatino Linotype"/>
          <w:color w:val="106B61"/>
          <w:spacing w:val="-8"/>
          <w:w w:val="115"/>
        </w:rPr>
        <w:t xml:space="preserve"> </w:t>
      </w:r>
      <w:r>
        <w:rPr>
          <w:rFonts w:ascii="Palatino Linotype"/>
          <w:color w:val="106B61"/>
          <w:w w:val="115"/>
        </w:rPr>
        <w:t>promote</w:t>
      </w:r>
      <w:r>
        <w:rPr>
          <w:rFonts w:ascii="Palatino Linotype"/>
          <w:color w:val="106B61"/>
          <w:spacing w:val="-9"/>
          <w:w w:val="115"/>
        </w:rPr>
        <w:t xml:space="preserve"> </w:t>
      </w:r>
      <w:r>
        <w:rPr>
          <w:rFonts w:ascii="Palatino Linotype"/>
          <w:color w:val="106B61"/>
          <w:w w:val="115"/>
        </w:rPr>
        <w:t>the</w:t>
      </w:r>
      <w:r>
        <w:rPr>
          <w:rFonts w:ascii="Palatino Linotype"/>
          <w:color w:val="106B61"/>
          <w:spacing w:val="-5"/>
          <w:w w:val="115"/>
        </w:rPr>
        <w:t xml:space="preserve"> </w:t>
      </w:r>
      <w:r>
        <w:rPr>
          <w:rFonts w:ascii="Palatino Linotype"/>
          <w:color w:val="106B61"/>
          <w:w w:val="115"/>
        </w:rPr>
        <w:t>Pharmacy</w:t>
      </w:r>
      <w:r>
        <w:rPr>
          <w:rFonts w:ascii="Palatino Linotype"/>
          <w:color w:val="106B61"/>
          <w:spacing w:val="-9"/>
          <w:w w:val="115"/>
        </w:rPr>
        <w:t xml:space="preserve"> </w:t>
      </w:r>
      <w:r>
        <w:rPr>
          <w:rFonts w:ascii="Palatino Linotype"/>
          <w:color w:val="106B61"/>
          <w:w w:val="115"/>
        </w:rPr>
        <w:t>First</w:t>
      </w:r>
      <w:r>
        <w:rPr>
          <w:rFonts w:ascii="Palatino Linotype"/>
          <w:color w:val="106B61"/>
          <w:spacing w:val="-8"/>
          <w:w w:val="115"/>
        </w:rPr>
        <w:t xml:space="preserve"> </w:t>
      </w:r>
      <w:r>
        <w:rPr>
          <w:rFonts w:ascii="Palatino Linotype"/>
          <w:color w:val="106B61"/>
          <w:w w:val="115"/>
        </w:rPr>
        <w:t>service</w:t>
      </w:r>
      <w:r>
        <w:rPr>
          <w:rFonts w:ascii="Palatino Linotype"/>
          <w:color w:val="106B61"/>
          <w:spacing w:val="-8"/>
          <w:w w:val="115"/>
        </w:rPr>
        <w:t xml:space="preserve"> </w:t>
      </w:r>
      <w:r>
        <w:rPr>
          <w:rFonts w:ascii="Palatino Linotype"/>
          <w:color w:val="106B61"/>
          <w:w w:val="115"/>
        </w:rPr>
        <w:t>to</w:t>
      </w:r>
      <w:r>
        <w:rPr>
          <w:rFonts w:ascii="Palatino Linotype"/>
          <w:color w:val="106B61"/>
          <w:spacing w:val="-8"/>
          <w:w w:val="115"/>
        </w:rPr>
        <w:t xml:space="preserve"> </w:t>
      </w:r>
      <w:r>
        <w:rPr>
          <w:rFonts w:ascii="Palatino Linotype"/>
          <w:color w:val="106B61"/>
          <w:w w:val="115"/>
        </w:rPr>
        <w:t>parents/carers</w:t>
      </w:r>
      <w:r>
        <w:rPr>
          <w:rFonts w:ascii="Palatino Linotype"/>
          <w:color w:val="106B61"/>
          <w:spacing w:val="-6"/>
          <w:w w:val="115"/>
        </w:rPr>
        <w:t xml:space="preserve"> </w:t>
      </w:r>
      <w:r>
        <w:rPr>
          <w:rFonts w:ascii="Palatino Linotype"/>
          <w:color w:val="106B61"/>
          <w:w w:val="115"/>
        </w:rPr>
        <w:t>and</w:t>
      </w:r>
      <w:r>
        <w:rPr>
          <w:rFonts w:ascii="Palatino Linotype"/>
          <w:color w:val="106B61"/>
          <w:spacing w:val="-7"/>
          <w:w w:val="115"/>
        </w:rPr>
        <w:t xml:space="preserve"> </w:t>
      </w:r>
      <w:r>
        <w:rPr>
          <w:rFonts w:ascii="Palatino Linotype"/>
          <w:color w:val="106B61"/>
          <w:spacing w:val="-4"/>
          <w:w w:val="115"/>
        </w:rPr>
        <w:t>staff</w:t>
      </w:r>
    </w:p>
    <w:p w14:paraId="1176D0CC" w14:textId="77777777" w:rsidR="006534A9" w:rsidRDefault="006534A9">
      <w:pPr>
        <w:pStyle w:val="BodyText"/>
        <w:spacing w:before="75"/>
        <w:rPr>
          <w:rFonts w:ascii="Palatino Linotype"/>
        </w:rPr>
      </w:pPr>
    </w:p>
    <w:p w14:paraId="1634D3F1" w14:textId="77777777" w:rsidR="006534A9" w:rsidRDefault="00000000">
      <w:pPr>
        <w:pStyle w:val="BodyText"/>
        <w:spacing w:before="1" w:line="357" w:lineRule="auto"/>
        <w:ind w:left="736" w:right="654"/>
      </w:pPr>
      <w:r>
        <w:rPr>
          <w:w w:val="115"/>
        </w:rPr>
        <w:t>We</w:t>
      </w:r>
      <w:r>
        <w:rPr>
          <w:spacing w:val="-5"/>
          <w:w w:val="115"/>
        </w:rPr>
        <w:t xml:space="preserve"> </w:t>
      </w:r>
      <w:r>
        <w:rPr>
          <w:w w:val="115"/>
        </w:rPr>
        <w:t>are</w:t>
      </w:r>
      <w:r>
        <w:rPr>
          <w:spacing w:val="-5"/>
          <w:w w:val="115"/>
        </w:rPr>
        <w:t xml:space="preserve"> </w:t>
      </w:r>
      <w:r>
        <w:rPr>
          <w:w w:val="115"/>
        </w:rPr>
        <w:t>keen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raise</w:t>
      </w:r>
      <w:r>
        <w:rPr>
          <w:spacing w:val="-5"/>
          <w:w w:val="115"/>
        </w:rPr>
        <w:t xml:space="preserve"> </w:t>
      </w:r>
      <w:r>
        <w:rPr>
          <w:w w:val="115"/>
        </w:rPr>
        <w:t>awareness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service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parents/carers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children,</w:t>
      </w:r>
      <w:r>
        <w:rPr>
          <w:spacing w:val="-5"/>
          <w:w w:val="115"/>
        </w:rPr>
        <w:t xml:space="preserve"> </w:t>
      </w:r>
      <w:r>
        <w:rPr>
          <w:w w:val="115"/>
        </w:rPr>
        <w:t>as</w:t>
      </w:r>
      <w:r>
        <w:rPr>
          <w:spacing w:val="-7"/>
          <w:w w:val="115"/>
        </w:rPr>
        <w:t xml:space="preserve"> </w:t>
      </w:r>
      <w:r>
        <w:rPr>
          <w:w w:val="115"/>
        </w:rPr>
        <w:t>well</w:t>
      </w:r>
      <w:r>
        <w:rPr>
          <w:spacing w:val="-6"/>
          <w:w w:val="115"/>
        </w:rPr>
        <w:t xml:space="preserve"> 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school/college staff</w:t>
      </w:r>
      <w:r>
        <w:rPr>
          <w:spacing w:val="-10"/>
          <w:w w:val="115"/>
        </w:rPr>
        <w:t xml:space="preserve"> </w:t>
      </w:r>
      <w:r>
        <w:rPr>
          <w:w w:val="115"/>
        </w:rPr>
        <w:t>so</w:t>
      </w:r>
      <w:r>
        <w:rPr>
          <w:spacing w:val="-12"/>
          <w:w w:val="115"/>
        </w:rPr>
        <w:t xml:space="preserve"> </w:t>
      </w:r>
      <w:r>
        <w:rPr>
          <w:w w:val="115"/>
        </w:rPr>
        <w:t>that</w:t>
      </w:r>
      <w:r>
        <w:rPr>
          <w:spacing w:val="-8"/>
          <w:w w:val="115"/>
        </w:rPr>
        <w:t xml:space="preserve"> </w:t>
      </w:r>
      <w:r>
        <w:rPr>
          <w:w w:val="115"/>
        </w:rPr>
        <w:t>more</w:t>
      </w:r>
      <w:r>
        <w:rPr>
          <w:spacing w:val="-11"/>
          <w:w w:val="115"/>
        </w:rPr>
        <w:t xml:space="preserve"> </w:t>
      </w:r>
      <w:r>
        <w:rPr>
          <w:w w:val="115"/>
        </w:rPr>
        <w:t>people</w:t>
      </w:r>
      <w:r>
        <w:rPr>
          <w:spacing w:val="-12"/>
          <w:w w:val="115"/>
        </w:rPr>
        <w:t xml:space="preserve"> </w:t>
      </w:r>
      <w:r>
        <w:rPr>
          <w:w w:val="115"/>
        </w:rPr>
        <w:t>make</w:t>
      </w:r>
      <w:r>
        <w:rPr>
          <w:spacing w:val="-11"/>
          <w:w w:val="115"/>
        </w:rPr>
        <w:t xml:space="preserve"> </w:t>
      </w:r>
      <w:r>
        <w:rPr>
          <w:w w:val="115"/>
        </w:rPr>
        <w:t>use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service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get</w:t>
      </w:r>
      <w:r>
        <w:rPr>
          <w:spacing w:val="-10"/>
          <w:w w:val="115"/>
        </w:rPr>
        <w:t xml:space="preserve"> </w:t>
      </w:r>
      <w:r>
        <w:rPr>
          <w:w w:val="115"/>
        </w:rPr>
        <w:t>better</w:t>
      </w:r>
      <w:r>
        <w:rPr>
          <w:spacing w:val="-11"/>
          <w:w w:val="115"/>
        </w:rPr>
        <w:t xml:space="preserve"> </w:t>
      </w:r>
      <w:r>
        <w:rPr>
          <w:w w:val="115"/>
        </w:rPr>
        <w:t>sooner</w:t>
      </w:r>
      <w:r>
        <w:rPr>
          <w:spacing w:val="-11"/>
          <w:w w:val="115"/>
        </w:rPr>
        <w:t xml:space="preserve"> </w:t>
      </w:r>
      <w:r>
        <w:rPr>
          <w:w w:val="115"/>
        </w:rPr>
        <w:t>when</w:t>
      </w:r>
      <w:r>
        <w:rPr>
          <w:spacing w:val="-10"/>
          <w:w w:val="115"/>
        </w:rPr>
        <w:t xml:space="preserve"> </w:t>
      </w:r>
      <w:r>
        <w:rPr>
          <w:w w:val="115"/>
        </w:rPr>
        <w:t>suffering</w:t>
      </w:r>
      <w:r>
        <w:rPr>
          <w:spacing w:val="-10"/>
          <w:w w:val="115"/>
        </w:rPr>
        <w:t xml:space="preserve"> </w:t>
      </w:r>
      <w:r>
        <w:rPr>
          <w:w w:val="115"/>
        </w:rPr>
        <w:t>from</w:t>
      </w:r>
      <w:r>
        <w:rPr>
          <w:spacing w:val="-11"/>
          <w:w w:val="115"/>
        </w:rPr>
        <w:t xml:space="preserve"> </w:t>
      </w:r>
      <w:r>
        <w:rPr>
          <w:w w:val="115"/>
        </w:rPr>
        <w:t>one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the seven</w:t>
      </w:r>
      <w:r>
        <w:rPr>
          <w:spacing w:val="-7"/>
          <w:w w:val="115"/>
        </w:rPr>
        <w:t xml:space="preserve"> </w:t>
      </w:r>
      <w:r>
        <w:rPr>
          <w:w w:val="115"/>
        </w:rPr>
        <w:t>conditions.</w:t>
      </w:r>
      <w:r>
        <w:rPr>
          <w:spacing w:val="-7"/>
          <w:w w:val="115"/>
        </w:rPr>
        <w:t xml:space="preserve"> </w:t>
      </w:r>
      <w:r>
        <w:rPr>
          <w:w w:val="115"/>
        </w:rPr>
        <w:t>We</w:t>
      </w:r>
      <w:r>
        <w:rPr>
          <w:spacing w:val="-7"/>
          <w:w w:val="115"/>
        </w:rPr>
        <w:t xml:space="preserve"> </w:t>
      </w:r>
      <w:r>
        <w:rPr>
          <w:w w:val="115"/>
        </w:rPr>
        <w:t>would</w:t>
      </w:r>
      <w:r>
        <w:rPr>
          <w:spacing w:val="-7"/>
          <w:w w:val="115"/>
        </w:rPr>
        <w:t xml:space="preserve"> </w:t>
      </w:r>
      <w:r>
        <w:rPr>
          <w:w w:val="115"/>
        </w:rPr>
        <w:t>therefore</w:t>
      </w:r>
      <w:r>
        <w:rPr>
          <w:spacing w:val="-7"/>
          <w:w w:val="115"/>
        </w:rPr>
        <w:t xml:space="preserve"> </w:t>
      </w:r>
      <w:r>
        <w:rPr>
          <w:w w:val="115"/>
        </w:rPr>
        <w:t>be</w:t>
      </w:r>
      <w:r>
        <w:rPr>
          <w:spacing w:val="-7"/>
          <w:w w:val="115"/>
        </w:rPr>
        <w:t xml:space="preserve"> </w:t>
      </w:r>
      <w:r>
        <w:rPr>
          <w:w w:val="115"/>
        </w:rPr>
        <w:t>keen</w:t>
      </w:r>
      <w:r>
        <w:rPr>
          <w:spacing w:val="-5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you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7"/>
          <w:w w:val="115"/>
        </w:rPr>
        <w:t xml:space="preserve"> </w:t>
      </w:r>
      <w:r>
        <w:rPr>
          <w:w w:val="115"/>
        </w:rPr>
        <w:t>highlight</w:t>
      </w:r>
      <w:r>
        <w:rPr>
          <w:spacing w:val="-6"/>
          <w:w w:val="115"/>
        </w:rPr>
        <w:t xml:space="preserve"> </w:t>
      </w:r>
      <w:r>
        <w:rPr>
          <w:w w:val="115"/>
        </w:rPr>
        <w:t>this</w:t>
      </w:r>
      <w:r>
        <w:rPr>
          <w:spacing w:val="-7"/>
          <w:w w:val="115"/>
        </w:rPr>
        <w:t xml:space="preserve"> </w:t>
      </w:r>
      <w:r>
        <w:rPr>
          <w:w w:val="115"/>
        </w:rPr>
        <w:t>service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your</w:t>
      </w:r>
      <w:r>
        <w:rPr>
          <w:spacing w:val="-7"/>
          <w:w w:val="115"/>
        </w:rPr>
        <w:t xml:space="preserve"> </w:t>
      </w:r>
      <w:r>
        <w:rPr>
          <w:w w:val="115"/>
        </w:rPr>
        <w:t>members</w:t>
      </w:r>
      <w:r>
        <w:rPr>
          <w:spacing w:val="-4"/>
          <w:w w:val="115"/>
        </w:rPr>
        <w:t xml:space="preserve"> </w:t>
      </w:r>
      <w:r>
        <w:rPr>
          <w:w w:val="115"/>
        </w:rPr>
        <w:t>in England,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they</w:t>
      </w:r>
      <w:r>
        <w:rPr>
          <w:spacing w:val="-14"/>
          <w:w w:val="115"/>
        </w:rPr>
        <w:t xml:space="preserve"> </w:t>
      </w:r>
      <w:r>
        <w:rPr>
          <w:w w:val="115"/>
        </w:rPr>
        <w:t>can</w:t>
      </w:r>
      <w:r>
        <w:rPr>
          <w:spacing w:val="-14"/>
          <w:w w:val="115"/>
        </w:rPr>
        <w:t xml:space="preserve"> </w:t>
      </w:r>
      <w:r>
        <w:rPr>
          <w:w w:val="115"/>
        </w:rPr>
        <w:t>consider</w:t>
      </w:r>
      <w:r>
        <w:rPr>
          <w:spacing w:val="-14"/>
          <w:w w:val="115"/>
        </w:rPr>
        <w:t xml:space="preserve"> </w:t>
      </w:r>
      <w:r>
        <w:rPr>
          <w:w w:val="115"/>
        </w:rPr>
        <w:t>sharing</w:t>
      </w:r>
      <w:r>
        <w:rPr>
          <w:spacing w:val="-14"/>
          <w:w w:val="115"/>
        </w:rPr>
        <w:t xml:space="preserve"> </w:t>
      </w:r>
      <w:r>
        <w:rPr>
          <w:w w:val="115"/>
        </w:rPr>
        <w:t>information</w:t>
      </w:r>
      <w:r>
        <w:rPr>
          <w:spacing w:val="-14"/>
          <w:w w:val="115"/>
        </w:rPr>
        <w:t xml:space="preserve"> </w:t>
      </w:r>
      <w:r>
        <w:rPr>
          <w:w w:val="115"/>
        </w:rPr>
        <w:t>about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service</w:t>
      </w:r>
      <w:r>
        <w:rPr>
          <w:spacing w:val="-14"/>
          <w:w w:val="115"/>
        </w:rPr>
        <w:t xml:space="preserve"> </w:t>
      </w:r>
      <w:r>
        <w:rPr>
          <w:w w:val="115"/>
        </w:rPr>
        <w:t>with</w:t>
      </w:r>
      <w:r>
        <w:rPr>
          <w:spacing w:val="-14"/>
          <w:w w:val="115"/>
        </w:rPr>
        <w:t xml:space="preserve"> </w:t>
      </w:r>
      <w:r>
        <w:rPr>
          <w:w w:val="115"/>
        </w:rPr>
        <w:t>parents/carers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children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and </w:t>
      </w:r>
      <w:r>
        <w:rPr>
          <w:spacing w:val="-2"/>
          <w:w w:val="115"/>
        </w:rPr>
        <w:t>staff.</w:t>
      </w:r>
    </w:p>
    <w:p w14:paraId="03B37003" w14:textId="77777777" w:rsidR="006534A9" w:rsidRDefault="00000000">
      <w:pPr>
        <w:pStyle w:val="BodyText"/>
        <w:spacing w:before="246"/>
        <w:ind w:left="736"/>
      </w:pPr>
      <w:r>
        <w:rPr>
          <w:w w:val="115"/>
        </w:rPr>
        <w:t>We</w:t>
      </w:r>
      <w:r>
        <w:rPr>
          <w:spacing w:val="-11"/>
          <w:w w:val="115"/>
        </w:rPr>
        <w:t xml:space="preserve"> </w:t>
      </w:r>
      <w:r>
        <w:rPr>
          <w:w w:val="115"/>
        </w:rPr>
        <w:t>have</w:t>
      </w:r>
      <w:r>
        <w:rPr>
          <w:spacing w:val="-10"/>
          <w:w w:val="115"/>
        </w:rPr>
        <w:t xml:space="preserve"> </w:t>
      </w:r>
      <w:r>
        <w:rPr>
          <w:w w:val="115"/>
        </w:rPr>
        <w:t>created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suite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resources</w:t>
      </w:r>
      <w:r>
        <w:rPr>
          <w:spacing w:val="-10"/>
          <w:w w:val="115"/>
        </w:rPr>
        <w:t xml:space="preserve"> </w:t>
      </w:r>
      <w:r>
        <w:rPr>
          <w:w w:val="115"/>
        </w:rPr>
        <w:t>for</w:t>
      </w:r>
      <w:r>
        <w:rPr>
          <w:spacing w:val="-10"/>
          <w:w w:val="115"/>
        </w:rPr>
        <w:t xml:space="preserve"> </w:t>
      </w:r>
      <w:r>
        <w:rPr>
          <w:w w:val="115"/>
        </w:rPr>
        <w:t>use</w:t>
      </w:r>
      <w:r>
        <w:rPr>
          <w:spacing w:val="-10"/>
          <w:w w:val="115"/>
        </w:rPr>
        <w:t xml:space="preserve"> </w:t>
      </w:r>
      <w:r>
        <w:rPr>
          <w:w w:val="115"/>
        </w:rPr>
        <w:t>by</w:t>
      </w:r>
      <w:r>
        <w:rPr>
          <w:spacing w:val="-10"/>
          <w:w w:val="115"/>
        </w:rPr>
        <w:t xml:space="preserve"> </w:t>
      </w:r>
      <w:r>
        <w:rPr>
          <w:w w:val="115"/>
        </w:rPr>
        <w:t>schools/colleges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including:</w:t>
      </w:r>
    </w:p>
    <w:p w14:paraId="15DCE40E" w14:textId="77777777" w:rsidR="006534A9" w:rsidRDefault="00000000">
      <w:pPr>
        <w:pStyle w:val="ListParagraph"/>
        <w:numPr>
          <w:ilvl w:val="0"/>
          <w:numId w:val="1"/>
        </w:numPr>
        <w:tabs>
          <w:tab w:val="left" w:pos="1457"/>
        </w:tabs>
      </w:pPr>
      <w:r>
        <w:rPr>
          <w:spacing w:val="-2"/>
          <w:w w:val="115"/>
        </w:rPr>
        <w:t>Downloadable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posters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which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can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displayed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reception/waiting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areas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or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staff</w:t>
      </w:r>
      <w:r>
        <w:rPr>
          <w:spacing w:val="-5"/>
          <w:w w:val="115"/>
        </w:rPr>
        <w:t xml:space="preserve"> </w:t>
      </w:r>
      <w:proofErr w:type="gramStart"/>
      <w:r>
        <w:rPr>
          <w:spacing w:val="-2"/>
          <w:w w:val="115"/>
        </w:rPr>
        <w:t>rooms;</w:t>
      </w:r>
      <w:proofErr w:type="gramEnd"/>
    </w:p>
    <w:p w14:paraId="5625B311" w14:textId="77777777" w:rsidR="006534A9" w:rsidRDefault="00000000">
      <w:pPr>
        <w:pStyle w:val="ListParagraph"/>
        <w:numPr>
          <w:ilvl w:val="0"/>
          <w:numId w:val="1"/>
        </w:numPr>
        <w:tabs>
          <w:tab w:val="left" w:pos="1457"/>
        </w:tabs>
      </w:pPr>
      <w:r>
        <w:rPr>
          <w:w w:val="110"/>
        </w:rPr>
        <w:t>Downloadable</w:t>
      </w:r>
      <w:r>
        <w:rPr>
          <w:spacing w:val="13"/>
          <w:w w:val="110"/>
        </w:rPr>
        <w:t xml:space="preserve"> </w:t>
      </w:r>
      <w:r>
        <w:rPr>
          <w:w w:val="110"/>
        </w:rPr>
        <w:t>flyers</w:t>
      </w:r>
      <w:r>
        <w:rPr>
          <w:spacing w:val="13"/>
          <w:w w:val="110"/>
        </w:rPr>
        <w:t xml:space="preserve"> </w:t>
      </w:r>
      <w:r>
        <w:rPr>
          <w:w w:val="110"/>
        </w:rPr>
        <w:t>which</w:t>
      </w:r>
      <w:r>
        <w:rPr>
          <w:spacing w:val="14"/>
          <w:w w:val="110"/>
        </w:rPr>
        <w:t xml:space="preserve"> </w:t>
      </w:r>
      <w:r>
        <w:rPr>
          <w:w w:val="110"/>
        </w:rPr>
        <w:t>could</w:t>
      </w:r>
      <w:r>
        <w:rPr>
          <w:spacing w:val="14"/>
          <w:w w:val="110"/>
        </w:rPr>
        <w:t xml:space="preserve"> </w:t>
      </w:r>
      <w:r>
        <w:rPr>
          <w:w w:val="110"/>
        </w:rPr>
        <w:t>be</w:t>
      </w:r>
      <w:r>
        <w:rPr>
          <w:spacing w:val="13"/>
          <w:w w:val="110"/>
        </w:rPr>
        <w:t xml:space="preserve"> </w:t>
      </w:r>
      <w:r>
        <w:rPr>
          <w:w w:val="110"/>
        </w:rPr>
        <w:t>included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school</w:t>
      </w:r>
      <w:r>
        <w:rPr>
          <w:spacing w:val="11"/>
          <w:w w:val="110"/>
        </w:rPr>
        <w:t xml:space="preserve"> </w:t>
      </w:r>
      <w:r>
        <w:rPr>
          <w:w w:val="110"/>
        </w:rPr>
        <w:t>bags</w:t>
      </w:r>
      <w:r>
        <w:rPr>
          <w:spacing w:val="15"/>
          <w:w w:val="110"/>
        </w:rPr>
        <w:t xml:space="preserve"> </w:t>
      </w:r>
      <w:r>
        <w:rPr>
          <w:w w:val="110"/>
        </w:rPr>
        <w:t>or</w:t>
      </w:r>
      <w:r>
        <w:rPr>
          <w:spacing w:val="13"/>
          <w:w w:val="110"/>
        </w:rPr>
        <w:t xml:space="preserve"> </w:t>
      </w:r>
      <w:r>
        <w:rPr>
          <w:w w:val="110"/>
        </w:rPr>
        <w:t>left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reception/waiting</w:t>
      </w:r>
      <w:r>
        <w:rPr>
          <w:spacing w:val="15"/>
          <w:w w:val="110"/>
        </w:rPr>
        <w:t xml:space="preserve"> </w:t>
      </w:r>
      <w:proofErr w:type="gramStart"/>
      <w:r>
        <w:rPr>
          <w:spacing w:val="-2"/>
          <w:w w:val="110"/>
        </w:rPr>
        <w:t>areas;</w:t>
      </w:r>
      <w:proofErr w:type="gramEnd"/>
    </w:p>
    <w:p w14:paraId="7F53860A" w14:textId="77777777" w:rsidR="006534A9" w:rsidRDefault="00000000">
      <w:pPr>
        <w:pStyle w:val="ListParagraph"/>
        <w:numPr>
          <w:ilvl w:val="0"/>
          <w:numId w:val="1"/>
        </w:numPr>
        <w:tabs>
          <w:tab w:val="left" w:pos="1457"/>
        </w:tabs>
      </w:pPr>
      <w:r>
        <w:rPr>
          <w:w w:val="115"/>
        </w:rPr>
        <w:t>Content</w:t>
      </w:r>
      <w:r>
        <w:rPr>
          <w:spacing w:val="-8"/>
          <w:w w:val="115"/>
        </w:rPr>
        <w:t xml:space="preserve"> </w:t>
      </w:r>
      <w:r>
        <w:rPr>
          <w:w w:val="115"/>
        </w:rPr>
        <w:t>for</w:t>
      </w:r>
      <w:r>
        <w:rPr>
          <w:spacing w:val="-9"/>
          <w:w w:val="115"/>
        </w:rPr>
        <w:t xml:space="preserve"> </w:t>
      </w:r>
      <w:r>
        <w:rPr>
          <w:w w:val="115"/>
        </w:rPr>
        <w:t>digital</w:t>
      </w:r>
      <w:r>
        <w:rPr>
          <w:spacing w:val="-8"/>
          <w:w w:val="115"/>
        </w:rPr>
        <w:t xml:space="preserve"> </w:t>
      </w:r>
      <w:r>
        <w:rPr>
          <w:w w:val="115"/>
        </w:rPr>
        <w:t>screens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schools/</w:t>
      </w:r>
      <w:proofErr w:type="gramStart"/>
      <w:r>
        <w:rPr>
          <w:spacing w:val="-2"/>
          <w:w w:val="115"/>
        </w:rPr>
        <w:t>colleges;</w:t>
      </w:r>
      <w:proofErr w:type="gramEnd"/>
    </w:p>
    <w:p w14:paraId="424A18EE" w14:textId="77777777" w:rsidR="006534A9" w:rsidRDefault="00000000">
      <w:pPr>
        <w:pStyle w:val="ListParagraph"/>
        <w:numPr>
          <w:ilvl w:val="0"/>
          <w:numId w:val="1"/>
        </w:numPr>
        <w:tabs>
          <w:tab w:val="left" w:pos="1457"/>
        </w:tabs>
        <w:spacing w:before="133"/>
      </w:pPr>
      <w:r>
        <w:rPr>
          <w:w w:val="110"/>
        </w:rPr>
        <w:t>Template</w:t>
      </w:r>
      <w:r>
        <w:rPr>
          <w:spacing w:val="11"/>
          <w:w w:val="110"/>
        </w:rPr>
        <w:t xml:space="preserve"> </w:t>
      </w:r>
      <w:r>
        <w:rPr>
          <w:w w:val="110"/>
        </w:rPr>
        <w:t>news</w:t>
      </w:r>
      <w:r>
        <w:rPr>
          <w:spacing w:val="11"/>
          <w:w w:val="110"/>
        </w:rPr>
        <w:t xml:space="preserve"> </w:t>
      </w:r>
      <w:r>
        <w:rPr>
          <w:w w:val="110"/>
        </w:rPr>
        <w:t>stories</w:t>
      </w:r>
      <w:r>
        <w:rPr>
          <w:spacing w:val="11"/>
          <w:w w:val="110"/>
        </w:rPr>
        <w:t xml:space="preserve"> </w:t>
      </w:r>
      <w:r>
        <w:rPr>
          <w:w w:val="110"/>
        </w:rPr>
        <w:t>that</w:t>
      </w:r>
      <w:r>
        <w:rPr>
          <w:spacing w:val="13"/>
          <w:w w:val="110"/>
        </w:rPr>
        <w:t xml:space="preserve"> </w:t>
      </w:r>
      <w:r>
        <w:rPr>
          <w:w w:val="110"/>
        </w:rPr>
        <w:t>could</w:t>
      </w:r>
      <w:r>
        <w:rPr>
          <w:spacing w:val="12"/>
          <w:w w:val="110"/>
        </w:rPr>
        <w:t xml:space="preserve"> </w:t>
      </w:r>
      <w:r>
        <w:rPr>
          <w:w w:val="110"/>
        </w:rPr>
        <w:t>be</w:t>
      </w:r>
      <w:r>
        <w:rPr>
          <w:spacing w:val="12"/>
          <w:w w:val="110"/>
        </w:rPr>
        <w:t xml:space="preserve"> </w:t>
      </w:r>
      <w:r>
        <w:rPr>
          <w:w w:val="110"/>
        </w:rPr>
        <w:t>included</w:t>
      </w:r>
      <w:r>
        <w:rPr>
          <w:spacing w:val="12"/>
          <w:w w:val="110"/>
        </w:rPr>
        <w:t xml:space="preserve"> </w:t>
      </w:r>
      <w:r>
        <w:rPr>
          <w:w w:val="110"/>
        </w:rPr>
        <w:t>on</w:t>
      </w:r>
      <w:r>
        <w:rPr>
          <w:spacing w:val="16"/>
          <w:w w:val="110"/>
        </w:rPr>
        <w:t xml:space="preserve"> </w:t>
      </w:r>
      <w:r>
        <w:rPr>
          <w:w w:val="110"/>
        </w:rPr>
        <w:t>websites</w:t>
      </w:r>
      <w:r>
        <w:rPr>
          <w:spacing w:val="11"/>
          <w:w w:val="110"/>
        </w:rPr>
        <w:t xml:space="preserve"> </w:t>
      </w:r>
      <w:r>
        <w:rPr>
          <w:w w:val="110"/>
        </w:rPr>
        <w:t>or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newsletters;</w:t>
      </w:r>
      <w:r>
        <w:rPr>
          <w:spacing w:val="13"/>
          <w:w w:val="110"/>
        </w:rPr>
        <w:t xml:space="preserve"> </w:t>
      </w:r>
      <w:r>
        <w:rPr>
          <w:spacing w:val="-5"/>
          <w:w w:val="110"/>
        </w:rPr>
        <w:t>and</w:t>
      </w:r>
    </w:p>
    <w:p w14:paraId="2FAB407F" w14:textId="77777777" w:rsidR="006534A9" w:rsidRDefault="00000000">
      <w:pPr>
        <w:pStyle w:val="ListParagraph"/>
        <w:numPr>
          <w:ilvl w:val="0"/>
          <w:numId w:val="1"/>
        </w:numPr>
        <w:tabs>
          <w:tab w:val="left" w:pos="1457"/>
        </w:tabs>
      </w:pP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template</w:t>
      </w:r>
      <w:r>
        <w:rPr>
          <w:spacing w:val="7"/>
          <w:w w:val="110"/>
        </w:rPr>
        <w:t xml:space="preserve"> </w:t>
      </w:r>
      <w:r>
        <w:rPr>
          <w:w w:val="110"/>
        </w:rPr>
        <w:t>letter/email</w:t>
      </w:r>
      <w:r>
        <w:rPr>
          <w:spacing w:val="6"/>
          <w:w w:val="110"/>
        </w:rPr>
        <w:t xml:space="preserve"> </w:t>
      </w:r>
      <w:r>
        <w:rPr>
          <w:w w:val="110"/>
        </w:rPr>
        <w:t>for</w:t>
      </w:r>
      <w:r>
        <w:rPr>
          <w:spacing w:val="4"/>
          <w:w w:val="110"/>
        </w:rPr>
        <w:t xml:space="preserve"> </w:t>
      </w:r>
      <w:r>
        <w:rPr>
          <w:w w:val="110"/>
        </w:rPr>
        <w:t>parents/carers</w:t>
      </w:r>
      <w:r>
        <w:rPr>
          <w:spacing w:val="5"/>
          <w:w w:val="110"/>
        </w:rPr>
        <w:t xml:space="preserve"> </w:t>
      </w:r>
      <w:r>
        <w:rPr>
          <w:w w:val="110"/>
        </w:rPr>
        <w:t>highlighting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service.</w:t>
      </w:r>
    </w:p>
    <w:p w14:paraId="57D62067" w14:textId="77777777" w:rsidR="006534A9" w:rsidRDefault="006534A9">
      <w:pPr>
        <w:pStyle w:val="BodyText"/>
        <w:spacing w:before="91"/>
      </w:pPr>
    </w:p>
    <w:p w14:paraId="4CA5E835" w14:textId="77777777" w:rsidR="006534A9" w:rsidRDefault="00000000">
      <w:pPr>
        <w:spacing w:before="1"/>
        <w:ind w:left="736"/>
        <w:rPr>
          <w:rFonts w:ascii="Century Gothic"/>
          <w:b/>
        </w:rPr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resources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hyperlink r:id="rId16">
        <w:r>
          <w:rPr>
            <w:rFonts w:ascii="Century Gothic"/>
            <w:b/>
            <w:color w:val="FF6C39"/>
            <w:w w:val="105"/>
            <w:u w:val="single" w:color="FF6C39"/>
          </w:rPr>
          <w:t>cpe.org.uk/information-on-national-pharmacy-</w:t>
        </w:r>
        <w:r>
          <w:rPr>
            <w:rFonts w:ascii="Century Gothic"/>
            <w:b/>
            <w:color w:val="FF6C39"/>
            <w:spacing w:val="-2"/>
            <w:w w:val="105"/>
            <w:u w:val="single" w:color="FF6C39"/>
          </w:rPr>
          <w:t>services</w:t>
        </w:r>
      </w:hyperlink>
    </w:p>
    <w:p w14:paraId="13CA1C76" w14:textId="77777777" w:rsidR="006534A9" w:rsidRDefault="006534A9">
      <w:pPr>
        <w:pStyle w:val="BodyText"/>
        <w:spacing w:before="103"/>
        <w:rPr>
          <w:rFonts w:ascii="Century Gothic"/>
          <w:b/>
        </w:rPr>
      </w:pPr>
    </w:p>
    <w:p w14:paraId="4BB2A139" w14:textId="77777777" w:rsidR="006534A9" w:rsidRDefault="00000000">
      <w:pPr>
        <w:pStyle w:val="BodyText"/>
        <w:spacing w:line="357" w:lineRule="auto"/>
        <w:ind w:left="736" w:right="654"/>
      </w:pPr>
      <w:r>
        <w:rPr>
          <w:w w:val="110"/>
        </w:rPr>
        <w:t>If you have any questions on the service or would like to discuss promotion of the service further, please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do not hesitate to contact my colleague </w:t>
      </w:r>
      <w:hyperlink r:id="rId17">
        <w:r>
          <w:rPr>
            <w:color w:val="FF6C39"/>
            <w:w w:val="110"/>
            <w:u w:val="single" w:color="FF6C39"/>
          </w:rPr>
          <w:t>alastair.buxton@cpe.org.uk</w:t>
        </w:r>
        <w:r>
          <w:rPr>
            <w:w w:val="110"/>
          </w:rPr>
          <w:t>.</w:t>
        </w:r>
      </w:hyperlink>
    </w:p>
    <w:p w14:paraId="1EDFF70E" w14:textId="77777777" w:rsidR="006534A9" w:rsidRDefault="00000000">
      <w:pPr>
        <w:pStyle w:val="BodyText"/>
        <w:spacing w:before="241"/>
        <w:ind w:left="736"/>
      </w:pPr>
      <w:r>
        <w:rPr>
          <w:spacing w:val="-4"/>
          <w:w w:val="115"/>
        </w:rPr>
        <w:t>Yours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sincerely</w:t>
      </w:r>
    </w:p>
    <w:p w14:paraId="1115846B" w14:textId="77777777" w:rsidR="006534A9" w:rsidRDefault="00000000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E548511" wp14:editId="1B81AA48">
            <wp:simplePos x="0" y="0"/>
            <wp:positionH relativeFrom="page">
              <wp:posOffset>508000</wp:posOffset>
            </wp:positionH>
            <wp:positionV relativeFrom="paragraph">
              <wp:posOffset>101036</wp:posOffset>
            </wp:positionV>
            <wp:extent cx="1004859" cy="228314"/>
            <wp:effectExtent l="0" t="0" r="0" b="0"/>
            <wp:wrapTopAndBottom/>
            <wp:docPr id="6" name="Image 6" descr="A close-up of a black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close-up of a black text  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859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5B66C" w14:textId="77777777" w:rsidR="006534A9" w:rsidRDefault="00000000">
      <w:pPr>
        <w:spacing w:before="144"/>
        <w:ind w:left="736"/>
        <w:rPr>
          <w:rFonts w:ascii="Century Gothic"/>
          <w:b/>
          <w:sz w:val="16"/>
        </w:rPr>
      </w:pPr>
      <w:r>
        <w:rPr>
          <w:rFonts w:ascii="Century Gothic"/>
          <w:b/>
          <w:color w:val="0F6B60"/>
        </w:rPr>
        <w:t>Janet</w:t>
      </w:r>
      <w:r>
        <w:rPr>
          <w:rFonts w:ascii="Century Gothic"/>
          <w:b/>
          <w:color w:val="0F6B60"/>
          <w:spacing w:val="14"/>
        </w:rPr>
        <w:t xml:space="preserve"> </w:t>
      </w:r>
      <w:r>
        <w:rPr>
          <w:rFonts w:ascii="Century Gothic"/>
          <w:b/>
          <w:color w:val="0F6B60"/>
        </w:rPr>
        <w:t>Morrison</w:t>
      </w:r>
      <w:r>
        <w:rPr>
          <w:rFonts w:ascii="Century Gothic"/>
          <w:b/>
          <w:color w:val="0F6B60"/>
          <w:spacing w:val="12"/>
        </w:rPr>
        <w:t xml:space="preserve"> </w:t>
      </w:r>
      <w:r>
        <w:rPr>
          <w:rFonts w:ascii="Century Gothic"/>
          <w:b/>
          <w:color w:val="0F6B60"/>
          <w:spacing w:val="-5"/>
          <w:position w:val="2"/>
          <w:sz w:val="16"/>
        </w:rPr>
        <w:t>OBE</w:t>
      </w:r>
    </w:p>
    <w:p w14:paraId="01B3ED88" w14:textId="77777777" w:rsidR="006534A9" w:rsidRDefault="00000000">
      <w:pPr>
        <w:spacing w:before="16"/>
        <w:ind w:left="736"/>
        <w:rPr>
          <w:rFonts w:ascii="Century Gothic"/>
          <w:b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86E3C1C" wp14:editId="1804E19B">
            <wp:simplePos x="0" y="0"/>
            <wp:positionH relativeFrom="page">
              <wp:posOffset>6078790</wp:posOffset>
            </wp:positionH>
            <wp:positionV relativeFrom="paragraph">
              <wp:posOffset>1324801</wp:posOffset>
            </wp:positionV>
            <wp:extent cx="190284" cy="21501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4" cy="21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0F6B60"/>
        </w:rPr>
        <w:t>Chief</w:t>
      </w:r>
      <w:r>
        <w:rPr>
          <w:rFonts w:ascii="Century Gothic"/>
          <w:b/>
          <w:color w:val="0F6B60"/>
          <w:spacing w:val="-7"/>
        </w:rPr>
        <w:t xml:space="preserve"> </w:t>
      </w:r>
      <w:r>
        <w:rPr>
          <w:rFonts w:ascii="Century Gothic"/>
          <w:b/>
          <w:color w:val="0F6B60"/>
          <w:spacing w:val="-2"/>
        </w:rPr>
        <w:t>Executive</w:t>
      </w:r>
    </w:p>
    <w:p w14:paraId="6EAC38E5" w14:textId="77777777" w:rsidR="006534A9" w:rsidRDefault="006534A9">
      <w:pPr>
        <w:pStyle w:val="BodyText"/>
        <w:rPr>
          <w:rFonts w:ascii="Century Gothic"/>
          <w:b/>
          <w:sz w:val="20"/>
        </w:rPr>
      </w:pPr>
    </w:p>
    <w:p w14:paraId="600FA143" w14:textId="77777777" w:rsidR="006534A9" w:rsidRDefault="006534A9">
      <w:pPr>
        <w:pStyle w:val="BodyText"/>
        <w:rPr>
          <w:rFonts w:ascii="Century Gothic"/>
          <w:b/>
          <w:sz w:val="20"/>
        </w:rPr>
      </w:pPr>
    </w:p>
    <w:p w14:paraId="52AA606E" w14:textId="77777777" w:rsidR="006534A9" w:rsidRDefault="006534A9">
      <w:pPr>
        <w:pStyle w:val="BodyText"/>
        <w:rPr>
          <w:rFonts w:ascii="Century Gothic"/>
          <w:b/>
          <w:sz w:val="20"/>
        </w:rPr>
      </w:pPr>
    </w:p>
    <w:p w14:paraId="6D4234AC" w14:textId="77777777" w:rsidR="006534A9" w:rsidRDefault="006534A9">
      <w:pPr>
        <w:pStyle w:val="BodyText"/>
        <w:rPr>
          <w:rFonts w:ascii="Century Gothic"/>
          <w:b/>
          <w:sz w:val="20"/>
        </w:rPr>
      </w:pPr>
    </w:p>
    <w:p w14:paraId="1FEBAD16" w14:textId="77777777" w:rsidR="006534A9" w:rsidRDefault="006534A9">
      <w:pPr>
        <w:pStyle w:val="BodyText"/>
        <w:rPr>
          <w:rFonts w:ascii="Century Gothic"/>
          <w:b/>
          <w:sz w:val="20"/>
        </w:rPr>
      </w:pPr>
    </w:p>
    <w:p w14:paraId="2F5BEF8C" w14:textId="77777777" w:rsidR="006534A9" w:rsidRDefault="006534A9">
      <w:pPr>
        <w:pStyle w:val="BodyText"/>
        <w:spacing w:before="110"/>
        <w:rPr>
          <w:rFonts w:ascii="Century Gothic"/>
          <w:b/>
          <w:sz w:val="20"/>
        </w:rPr>
      </w:pPr>
    </w:p>
    <w:p w14:paraId="75019D6E" w14:textId="77777777" w:rsidR="006534A9" w:rsidRDefault="006534A9">
      <w:pPr>
        <w:rPr>
          <w:rFonts w:ascii="Century Gothic"/>
          <w:sz w:val="20"/>
        </w:rPr>
        <w:sectPr w:rsidR="006534A9">
          <w:pgSz w:w="11910" w:h="16840"/>
          <w:pgMar w:top="140" w:right="0" w:bottom="280" w:left="0" w:header="720" w:footer="720" w:gutter="0"/>
          <w:cols w:space="720"/>
        </w:sectPr>
      </w:pPr>
    </w:p>
    <w:p w14:paraId="5A01816A" w14:textId="77777777" w:rsidR="006534A9" w:rsidRDefault="00000000">
      <w:pPr>
        <w:spacing w:before="107" w:line="256" w:lineRule="auto"/>
        <w:ind w:left="736" w:right="38"/>
        <w:rPr>
          <w:sz w:val="18"/>
        </w:rPr>
      </w:pPr>
      <w:r>
        <w:rPr>
          <w:color w:val="106B61"/>
          <w:w w:val="115"/>
          <w:sz w:val="18"/>
        </w:rPr>
        <w:t>Community Pharmacy England is the operating name of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the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Pharmaceutical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Services</w:t>
      </w:r>
      <w:r>
        <w:rPr>
          <w:color w:val="106B61"/>
          <w:spacing w:val="-11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Negotiating</w:t>
      </w:r>
      <w:r>
        <w:rPr>
          <w:color w:val="106B61"/>
          <w:spacing w:val="-12"/>
          <w:w w:val="115"/>
          <w:sz w:val="18"/>
        </w:rPr>
        <w:t xml:space="preserve"> </w:t>
      </w:r>
      <w:r>
        <w:rPr>
          <w:color w:val="106B61"/>
          <w:w w:val="115"/>
          <w:sz w:val="18"/>
        </w:rPr>
        <w:t>Committee.</w:t>
      </w:r>
    </w:p>
    <w:p w14:paraId="06CEB47A" w14:textId="77777777" w:rsidR="006534A9" w:rsidRDefault="00000000">
      <w:pPr>
        <w:spacing w:before="236"/>
        <w:ind w:left="1245"/>
        <w:rPr>
          <w:rFonts w:ascii="Century Gothic"/>
          <w:b/>
          <w:sz w:val="20"/>
        </w:rPr>
      </w:pPr>
      <w:r>
        <w:br w:type="column"/>
      </w:r>
      <w:r>
        <w:rPr>
          <w:rFonts w:ascii="Century Gothic"/>
          <w:b/>
          <w:color w:val="106B61"/>
          <w:spacing w:val="-2"/>
          <w:sz w:val="20"/>
        </w:rPr>
        <w:t>cpe.org.uk</w:t>
      </w:r>
    </w:p>
    <w:sectPr w:rsidR="006534A9">
      <w:type w:val="continuous"/>
      <w:pgSz w:w="11910" w:h="16840"/>
      <w:pgMar w:top="0" w:right="0" w:bottom="0" w:left="0" w:header="720" w:footer="720" w:gutter="0"/>
      <w:cols w:num="2" w:space="720" w:equalWidth="0">
        <w:col w:w="5375" w:space="3461"/>
        <w:col w:w="30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5BA0"/>
    <w:multiLevelType w:val="hybridMultilevel"/>
    <w:tmpl w:val="C0FAD66C"/>
    <w:lvl w:ilvl="0" w:tplc="82FC8998">
      <w:numFmt w:val="bullet"/>
      <w:lvlText w:val=""/>
      <w:lvlJc w:val="left"/>
      <w:pPr>
        <w:ind w:left="18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6C39"/>
        <w:spacing w:val="0"/>
        <w:w w:val="100"/>
        <w:sz w:val="22"/>
        <w:szCs w:val="22"/>
        <w:lang w:val="en-US" w:eastAsia="en-US" w:bidi="ar-SA"/>
      </w:rPr>
    </w:lvl>
    <w:lvl w:ilvl="1" w:tplc="3120F0EA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 w:tplc="F7C4C460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3" w:tplc="4E4E902A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4" w:tplc="FF9A6FE6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5" w:tplc="60C618BA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6" w:tplc="E0407638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  <w:lvl w:ilvl="7" w:tplc="B6566FE6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  <w:lvl w:ilvl="8" w:tplc="4DCE5C5C">
      <w:numFmt w:val="bullet"/>
      <w:lvlText w:val="•"/>
      <w:lvlJc w:val="left"/>
      <w:pPr>
        <w:ind w:left="98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9414F3"/>
    <w:multiLevelType w:val="hybridMultilevel"/>
    <w:tmpl w:val="CE10D9AC"/>
    <w:lvl w:ilvl="0" w:tplc="19589274">
      <w:numFmt w:val="bullet"/>
      <w:lvlText w:val=""/>
      <w:lvlJc w:val="left"/>
      <w:pPr>
        <w:ind w:left="14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6C39"/>
        <w:spacing w:val="0"/>
        <w:w w:val="100"/>
        <w:sz w:val="22"/>
        <w:szCs w:val="22"/>
        <w:lang w:val="en-US" w:eastAsia="en-US" w:bidi="ar-SA"/>
      </w:rPr>
    </w:lvl>
    <w:lvl w:ilvl="1" w:tplc="D78A7310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2" w:tplc="A75ABB28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ar-SA"/>
      </w:rPr>
    </w:lvl>
    <w:lvl w:ilvl="3" w:tplc="73B2F9C0"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4" w:tplc="FBF8F828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5" w:tplc="A8F2D1C0">
      <w:numFmt w:val="bullet"/>
      <w:lvlText w:val="•"/>
      <w:lvlJc w:val="left"/>
      <w:pPr>
        <w:ind w:left="6683" w:hanging="361"/>
      </w:pPr>
      <w:rPr>
        <w:rFonts w:hint="default"/>
        <w:lang w:val="en-US" w:eastAsia="en-US" w:bidi="ar-SA"/>
      </w:rPr>
    </w:lvl>
    <w:lvl w:ilvl="6" w:tplc="4594D630">
      <w:numFmt w:val="bullet"/>
      <w:lvlText w:val="•"/>
      <w:lvlJc w:val="left"/>
      <w:pPr>
        <w:ind w:left="7727" w:hanging="361"/>
      </w:pPr>
      <w:rPr>
        <w:rFonts w:hint="default"/>
        <w:lang w:val="en-US" w:eastAsia="en-US" w:bidi="ar-SA"/>
      </w:rPr>
    </w:lvl>
    <w:lvl w:ilvl="7" w:tplc="958CBB04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  <w:lvl w:ilvl="8" w:tplc="20C6A41E">
      <w:numFmt w:val="bullet"/>
      <w:lvlText w:val="•"/>
      <w:lvlJc w:val="left"/>
      <w:pPr>
        <w:ind w:left="9817" w:hanging="361"/>
      </w:pPr>
      <w:rPr>
        <w:rFonts w:hint="default"/>
        <w:lang w:val="en-US" w:eastAsia="en-US" w:bidi="ar-SA"/>
      </w:rPr>
    </w:lvl>
  </w:abstractNum>
  <w:num w:numId="1" w16cid:durableId="930047821">
    <w:abstractNumId w:val="1"/>
  </w:num>
  <w:num w:numId="2" w16cid:durableId="5743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A9"/>
    <w:rsid w:val="00187807"/>
    <w:rsid w:val="006534A9"/>
    <w:rsid w:val="0086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E59C"/>
  <w15:docId w15:val="{BE2368BA-3AC5-4629-BAC8-AE58DA6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36"/>
    </w:pPr>
    <w:rPr>
      <w:rFonts w:ascii="Palatino Linotype" w:eastAsia="Palatino Linotype" w:hAnsi="Palatino Linotype" w:cs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2"/>
      <w:ind w:left="181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nhsbsa.nhs.uk/help-nhs-prescription-costs/free-nhs-prescriptions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nhsbsa.nhs.uk/help-nhs-prescription-costs/free-nhs-prescriptions" TargetMode="External"/><Relationship Id="rId17" Type="http://schemas.openxmlformats.org/officeDocument/2006/relationships/hyperlink" Target="mailto:alastair.buxton@cpe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pe.org.uk/information-on-national-pharmacy-servic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nhs.uk/nhs-services/pharmacies/how-pharmacies-can-help/" TargetMode="External"/><Relationship Id="rId10" Type="http://schemas.openxmlformats.org/officeDocument/2006/relationships/hyperlink" Target="https://cpe.org.uk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info@cpe.org.uk" TargetMode="External"/><Relationship Id="rId14" Type="http://schemas.openxmlformats.org/officeDocument/2006/relationships/hyperlink" Target="https://www.youtube.com/watch?v=ec-43uOnz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E Fenton</cp:lastModifiedBy>
  <cp:revision>2</cp:revision>
  <dcterms:created xsi:type="dcterms:W3CDTF">2025-01-20T11:12:00Z</dcterms:created>
  <dcterms:modified xsi:type="dcterms:W3CDTF">2025-01-20T11:12:00Z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for Microsoft 365</vt:lpwstr>
  </property>
</Properties>
</file>